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2721" w14:textId="77777777" w:rsidR="005A2796" w:rsidRPr="006D2A86" w:rsidRDefault="005A2796" w:rsidP="005A2796">
      <w:pPr>
        <w:tabs>
          <w:tab w:val="left" w:pos="3668"/>
        </w:tabs>
        <w:rPr>
          <w:lang w:val="en-US"/>
        </w:rPr>
      </w:pPr>
    </w:p>
    <w:p w14:paraId="365DD4E3" w14:textId="77777777" w:rsidR="005A2796" w:rsidRPr="00F44838" w:rsidRDefault="005A2796" w:rsidP="005A2796">
      <w:pPr>
        <w:tabs>
          <w:tab w:val="left" w:pos="3668"/>
        </w:tabs>
        <w:jc w:val="center"/>
        <w:rPr>
          <w:b/>
          <w:sz w:val="28"/>
          <w:szCs w:val="28"/>
        </w:rPr>
      </w:pPr>
      <w:r w:rsidRPr="00F44838">
        <w:rPr>
          <w:b/>
          <w:sz w:val="28"/>
          <w:szCs w:val="28"/>
        </w:rPr>
        <w:t>ОТЧЕТ ЭМИТЕНТА ОБЛИГАЦИЙ</w:t>
      </w:r>
    </w:p>
    <w:p w14:paraId="48BCCF46" w14:textId="77777777" w:rsidR="005A2796" w:rsidRPr="00F44838" w:rsidRDefault="005A2796" w:rsidP="005A2796">
      <w:pPr>
        <w:tabs>
          <w:tab w:val="left" w:pos="3668"/>
        </w:tabs>
        <w:jc w:val="center"/>
        <w:rPr>
          <w:b/>
          <w:sz w:val="28"/>
          <w:szCs w:val="28"/>
        </w:rPr>
      </w:pPr>
      <w:r w:rsidRPr="00F44838">
        <w:rPr>
          <w:b/>
          <w:sz w:val="28"/>
          <w:szCs w:val="28"/>
        </w:rPr>
        <w:t xml:space="preserve">ЗА </w:t>
      </w:r>
      <w:r w:rsidR="002C7FB5">
        <w:rPr>
          <w:b/>
          <w:sz w:val="28"/>
          <w:szCs w:val="28"/>
        </w:rPr>
        <w:t>2023</w:t>
      </w:r>
      <w:r w:rsidRPr="00F44838">
        <w:rPr>
          <w:b/>
          <w:sz w:val="28"/>
          <w:szCs w:val="28"/>
        </w:rPr>
        <w:t xml:space="preserve"> ГОД</w:t>
      </w:r>
    </w:p>
    <w:p w14:paraId="0E687CDC" w14:textId="77777777" w:rsidR="005A2796" w:rsidRPr="00F44838" w:rsidRDefault="002C7FB5" w:rsidP="005A2796">
      <w:pPr>
        <w:tabs>
          <w:tab w:val="left" w:pos="3668"/>
        </w:tabs>
        <w:jc w:val="center"/>
        <w:rPr>
          <w:b/>
          <w:sz w:val="28"/>
          <w:szCs w:val="28"/>
        </w:rPr>
      </w:pPr>
      <w:r w:rsidRPr="002C7FB5">
        <w:rPr>
          <w:b/>
          <w:sz w:val="28"/>
          <w:szCs w:val="28"/>
        </w:rPr>
        <w:t>Общество с</w:t>
      </w:r>
      <w:r>
        <w:rPr>
          <w:b/>
          <w:sz w:val="28"/>
          <w:szCs w:val="28"/>
        </w:rPr>
        <w:t xml:space="preserve"> ограниченной ответственностью </w:t>
      </w:r>
      <w:r w:rsidRPr="002C7FB5">
        <w:rPr>
          <w:b/>
          <w:sz w:val="28"/>
          <w:szCs w:val="28"/>
        </w:rPr>
        <w:t>«ЕвроСибЭнерго-Гидрогенерация»</w:t>
      </w:r>
    </w:p>
    <w:p w14:paraId="598AC1E3" w14:textId="77777777" w:rsidR="005A2796" w:rsidRPr="00F44838" w:rsidRDefault="005A2796" w:rsidP="005A2796">
      <w:pPr>
        <w:tabs>
          <w:tab w:val="left" w:pos="3668"/>
        </w:tabs>
        <w:jc w:val="center"/>
        <w:rPr>
          <w:sz w:val="22"/>
          <w:szCs w:val="22"/>
        </w:rPr>
      </w:pPr>
      <w:r w:rsidRPr="00F44838">
        <w:rPr>
          <w:sz w:val="22"/>
          <w:szCs w:val="22"/>
        </w:rPr>
        <w:t>_______________________________________________________________________________</w:t>
      </w:r>
    </w:p>
    <w:p w14:paraId="3B3D039F" w14:textId="77777777" w:rsidR="005A2796" w:rsidRPr="00F44838" w:rsidRDefault="005A2796" w:rsidP="005A2796">
      <w:pPr>
        <w:tabs>
          <w:tab w:val="left" w:pos="3668"/>
        </w:tabs>
        <w:jc w:val="center"/>
        <w:rPr>
          <w:b/>
          <w:sz w:val="22"/>
          <w:szCs w:val="22"/>
        </w:rPr>
      </w:pPr>
      <w:r w:rsidRPr="00F44838">
        <w:rPr>
          <w:b/>
          <w:sz w:val="22"/>
          <w:szCs w:val="22"/>
        </w:rPr>
        <w:t>(полное фирменное наименование эмитента ценных бумаг)</w:t>
      </w:r>
    </w:p>
    <w:p w14:paraId="2EC0C2A7" w14:textId="77777777" w:rsidR="005A2796" w:rsidRPr="00F44838" w:rsidRDefault="005A2796" w:rsidP="005A2796">
      <w:pPr>
        <w:tabs>
          <w:tab w:val="left" w:pos="3668"/>
        </w:tabs>
        <w:jc w:val="center"/>
        <w:rPr>
          <w:sz w:val="22"/>
          <w:szCs w:val="22"/>
        </w:rPr>
      </w:pPr>
    </w:p>
    <w:p w14:paraId="20B84B91" w14:textId="44FA4D2F" w:rsidR="00462B83" w:rsidRPr="00462B83" w:rsidRDefault="00462B83" w:rsidP="00462B83">
      <w:pPr>
        <w:tabs>
          <w:tab w:val="left" w:pos="3668"/>
        </w:tabs>
        <w:jc w:val="both"/>
        <w:rPr>
          <w:b/>
          <w:i/>
        </w:rPr>
      </w:pPr>
      <w:r w:rsidRPr="00462B83">
        <w:rPr>
          <w:b/>
          <w:i/>
        </w:rPr>
        <w:t>Биржевые облигации бездокументарные процентные неконвертируемые с централизованным учетом прав серии 001РС-01, размещаемые по открытой подписке в рамках программы биржевых облигаций серии 001Р, имеющей регистрационный номер 4-00660-R-001P-02E от 29.09.2022, регистрационный номер выпуска 4В02-01-00660-R-001Р от 03.05.2023, международный код (номер) идентификации ценных бумаг (ISIN): RU000A106797, международный код классификации финансовых инструментов (CFI): DBFUFB.</w:t>
      </w:r>
    </w:p>
    <w:p w14:paraId="01450BE4" w14:textId="0C46E2BC" w:rsidR="008E001A" w:rsidRPr="00F44838" w:rsidRDefault="00462B83" w:rsidP="008E001A">
      <w:pPr>
        <w:tabs>
          <w:tab w:val="left" w:pos="3668"/>
        </w:tabs>
        <w:jc w:val="center"/>
        <w:rPr>
          <w:sz w:val="22"/>
          <w:szCs w:val="22"/>
        </w:rPr>
      </w:pPr>
      <w:r w:rsidRPr="00462B83">
        <w:rPr>
          <w:b/>
          <w:i/>
        </w:rPr>
        <w:t xml:space="preserve">Количество размещенных ценных бумаг: 670 000 (шестьсот семьдесят тысяч) </w:t>
      </w:r>
      <w:proofErr w:type="gramStart"/>
      <w:r w:rsidRPr="00462B83">
        <w:rPr>
          <w:b/>
          <w:i/>
        </w:rPr>
        <w:t>штук.</w:t>
      </w:r>
      <w:r w:rsidR="005A2796" w:rsidRPr="00F44838">
        <w:rPr>
          <w:sz w:val="22"/>
          <w:szCs w:val="22"/>
        </w:rPr>
        <w:t>_</w:t>
      </w:r>
      <w:proofErr w:type="gramEnd"/>
      <w:r w:rsidR="005A2796" w:rsidRPr="00F44838">
        <w:rPr>
          <w:sz w:val="22"/>
          <w:szCs w:val="22"/>
        </w:rPr>
        <w:t>_____________________________________________________________________________</w:t>
      </w:r>
    </w:p>
    <w:p w14:paraId="46B73D56" w14:textId="77777777" w:rsidR="005A2796" w:rsidRPr="00F44838" w:rsidRDefault="005A2796" w:rsidP="005A2796">
      <w:pPr>
        <w:tabs>
          <w:tab w:val="left" w:pos="3668"/>
        </w:tabs>
        <w:jc w:val="center"/>
        <w:rPr>
          <w:b/>
          <w:sz w:val="22"/>
          <w:szCs w:val="22"/>
        </w:rPr>
      </w:pPr>
      <w:r w:rsidRPr="00F44838">
        <w:rPr>
          <w:b/>
          <w:sz w:val="22"/>
          <w:szCs w:val="22"/>
        </w:rPr>
        <w:t>(указываются вид, категория (тип), серия (для облигаций) и иные идентификационные признаки ценных бумаг, количество размещенных ценных бумаг)</w:t>
      </w:r>
    </w:p>
    <w:p w14:paraId="7EB8E6D4" w14:textId="77777777" w:rsidR="005A2796" w:rsidRPr="00F44838" w:rsidRDefault="005A2796" w:rsidP="005A2796">
      <w:pPr>
        <w:tabs>
          <w:tab w:val="left" w:pos="3668"/>
        </w:tabs>
        <w:jc w:val="center"/>
        <w:rPr>
          <w:sz w:val="22"/>
          <w:szCs w:val="22"/>
        </w:rPr>
      </w:pPr>
    </w:p>
    <w:p w14:paraId="167C4403" w14:textId="77777777" w:rsidR="005A2796" w:rsidRPr="00F44838" w:rsidRDefault="005A2796" w:rsidP="005A2796">
      <w:pPr>
        <w:tabs>
          <w:tab w:val="left" w:pos="366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4838">
        <w:rPr>
          <w:sz w:val="22"/>
          <w:szCs w:val="22"/>
        </w:rPr>
        <w:t xml:space="preserve">Информация, содержащаяся в настоящем отчете эмитента облигаций, подлежит раскрытию в соответствии с требованиями Правил листинга ПАО Московская Биржа к раскрытию информации эмитентами, допущенных к организованным торгам без их включения в котировальные списки и без регистрации проспекта ценных бумаг </w:t>
      </w:r>
    </w:p>
    <w:p w14:paraId="3849D745" w14:textId="77777777" w:rsidR="005A2796" w:rsidRPr="00F44838" w:rsidRDefault="005A2796" w:rsidP="005A2796">
      <w:pPr>
        <w:tabs>
          <w:tab w:val="left" w:pos="3668"/>
        </w:tabs>
        <w:jc w:val="center"/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392"/>
        <w:gridCol w:w="161"/>
        <w:gridCol w:w="123"/>
        <w:gridCol w:w="1559"/>
        <w:gridCol w:w="433"/>
        <w:gridCol w:w="349"/>
        <w:gridCol w:w="2190"/>
        <w:gridCol w:w="288"/>
        <w:gridCol w:w="1417"/>
        <w:gridCol w:w="138"/>
        <w:gridCol w:w="1989"/>
        <w:gridCol w:w="311"/>
      </w:tblGrid>
      <w:tr w:rsidR="005A2796" w:rsidRPr="00F44838" w14:paraId="334D6226" w14:textId="77777777" w:rsidTr="002C7FB5">
        <w:trPr>
          <w:cantSplit/>
          <w:trHeight w:hRule="exact" w:val="850"/>
          <w:jc w:val="center"/>
        </w:trPr>
        <w:tc>
          <w:tcPr>
            <w:tcW w:w="431" w:type="dxa"/>
            <w:vAlign w:val="bottom"/>
          </w:tcPr>
          <w:p w14:paraId="03D4440B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  <w:tc>
          <w:tcPr>
            <w:tcW w:w="5207" w:type="dxa"/>
            <w:gridSpan w:val="7"/>
            <w:shd w:val="clear" w:color="auto" w:fill="auto"/>
            <w:vAlign w:val="bottom"/>
          </w:tcPr>
          <w:p w14:paraId="01430289" w14:textId="77777777" w:rsidR="005A2796" w:rsidRPr="00F53412" w:rsidRDefault="002C7FB5" w:rsidP="00121DA5">
            <w:pPr>
              <w:shd w:val="clear" w:color="auto" w:fill="FFFFFF"/>
              <w:tabs>
                <w:tab w:val="left" w:pos="3668"/>
              </w:tabs>
              <w:autoSpaceDE w:val="0"/>
              <w:autoSpaceDN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Директор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02C4FF84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A8B11D7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3854DC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1C4ECB" w14:textId="77777777" w:rsidR="005A2796" w:rsidRPr="00F44838" w:rsidRDefault="00045F95" w:rsidP="002C7FB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С.В. Кузнецов</w:t>
            </w:r>
          </w:p>
        </w:tc>
        <w:tc>
          <w:tcPr>
            <w:tcW w:w="311" w:type="dxa"/>
            <w:vAlign w:val="bottom"/>
          </w:tcPr>
          <w:p w14:paraId="79079789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5A2796" w:rsidRPr="00F44838" w14:paraId="00CB3B40" w14:textId="77777777" w:rsidTr="002C7FB5">
        <w:trPr>
          <w:cantSplit/>
          <w:jc w:val="center"/>
        </w:trPr>
        <w:tc>
          <w:tcPr>
            <w:tcW w:w="431" w:type="dxa"/>
            <w:vAlign w:val="bottom"/>
          </w:tcPr>
          <w:p w14:paraId="3ABB1D8D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07" w:type="dxa"/>
            <w:gridSpan w:val="7"/>
            <w:shd w:val="clear" w:color="auto" w:fill="auto"/>
          </w:tcPr>
          <w:p w14:paraId="37698A95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66F6403B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00B09ED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44838">
              <w:rPr>
                <w:sz w:val="22"/>
                <w:szCs w:val="22"/>
              </w:rPr>
              <w:t>(подпись)</w:t>
            </w: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auto"/>
          </w:tcPr>
          <w:p w14:paraId="1288918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14:paraId="1C44C0D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44838">
              <w:rPr>
                <w:sz w:val="22"/>
                <w:szCs w:val="22"/>
              </w:rPr>
              <w:t>(И.О. Фамилия)</w:t>
            </w:r>
          </w:p>
        </w:tc>
        <w:tc>
          <w:tcPr>
            <w:tcW w:w="311" w:type="dxa"/>
            <w:vAlign w:val="bottom"/>
          </w:tcPr>
          <w:p w14:paraId="14A7B4A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5A2796" w:rsidRPr="00F44838" w14:paraId="7C79DF9F" w14:textId="77777777" w:rsidTr="00121DA5">
        <w:trPr>
          <w:cantSplit/>
          <w:jc w:val="center"/>
        </w:trPr>
        <w:tc>
          <w:tcPr>
            <w:tcW w:w="823" w:type="dxa"/>
            <w:gridSpan w:val="2"/>
            <w:shd w:val="clear" w:color="auto" w:fill="auto"/>
            <w:vAlign w:val="bottom"/>
          </w:tcPr>
          <w:p w14:paraId="0FACB708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14:paraId="6FF66AE5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3" w:type="dxa"/>
            <w:shd w:val="clear" w:color="auto" w:fill="auto"/>
            <w:vAlign w:val="bottom"/>
          </w:tcPr>
          <w:p w14:paraId="5B6FD959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CF22131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14:paraId="1FF04A4A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shd w:val="clear" w:color="auto" w:fill="auto"/>
            <w:vAlign w:val="bottom"/>
          </w:tcPr>
          <w:p w14:paraId="605ECB87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33" w:type="dxa"/>
            <w:gridSpan w:val="6"/>
            <w:shd w:val="clear" w:color="auto" w:fill="auto"/>
            <w:vAlign w:val="bottom"/>
          </w:tcPr>
          <w:p w14:paraId="2FB2E14C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</w:tr>
      <w:tr w:rsidR="005A2796" w:rsidRPr="00F44838" w14:paraId="0F23F321" w14:textId="77777777" w:rsidTr="00121DA5">
        <w:trPr>
          <w:cantSplit/>
          <w:trHeight w:val="63"/>
          <w:jc w:val="center"/>
        </w:trPr>
        <w:tc>
          <w:tcPr>
            <w:tcW w:w="823" w:type="dxa"/>
            <w:gridSpan w:val="2"/>
            <w:vAlign w:val="bottom"/>
          </w:tcPr>
          <w:p w14:paraId="6A84CDB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61" w:type="dxa"/>
            <w:vAlign w:val="bottom"/>
          </w:tcPr>
          <w:p w14:paraId="03D60350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3" w:type="dxa"/>
            <w:vAlign w:val="bottom"/>
          </w:tcPr>
          <w:p w14:paraId="4449CF42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EA0DD7C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dxa"/>
            <w:vAlign w:val="bottom"/>
          </w:tcPr>
          <w:p w14:paraId="5C5DB4F6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vAlign w:val="bottom"/>
          </w:tcPr>
          <w:p w14:paraId="11F4362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33" w:type="dxa"/>
            <w:gridSpan w:val="6"/>
            <w:vAlign w:val="bottom"/>
          </w:tcPr>
          <w:p w14:paraId="60CF635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</w:tr>
    </w:tbl>
    <w:p w14:paraId="7132F4A1" w14:textId="77777777" w:rsidR="005A2796" w:rsidRPr="00F44838" w:rsidRDefault="005A2796" w:rsidP="005A2796">
      <w:pPr>
        <w:pStyle w:val="ConsPlusNormal"/>
        <w:tabs>
          <w:tab w:val="left" w:pos="3668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11"/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563"/>
        <w:gridCol w:w="3261"/>
        <w:gridCol w:w="236"/>
        <w:gridCol w:w="2883"/>
        <w:gridCol w:w="413"/>
      </w:tblGrid>
      <w:tr w:rsidR="005A2796" w:rsidRPr="00F44838" w14:paraId="211A2C21" w14:textId="77777777" w:rsidTr="00121DA5">
        <w:trPr>
          <w:trHeight w:hRule="exact" w:val="499"/>
          <w:jc w:val="center"/>
        </w:trPr>
        <w:tc>
          <w:tcPr>
            <w:tcW w:w="559" w:type="dxa"/>
          </w:tcPr>
          <w:p w14:paraId="4ADFB4C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0"/>
              </w:rPr>
            </w:pPr>
            <w:r w:rsidRPr="00F44838">
              <w:rPr>
                <w:sz w:val="22"/>
                <w:szCs w:val="22"/>
              </w:rPr>
              <w:tab/>
            </w:r>
          </w:p>
        </w:tc>
        <w:tc>
          <w:tcPr>
            <w:tcW w:w="2563" w:type="dxa"/>
            <w:vAlign w:val="bottom"/>
          </w:tcPr>
          <w:p w14:paraId="03282778" w14:textId="77777777" w:rsidR="005A2796" w:rsidRPr="00F44838" w:rsidRDefault="005A2796" w:rsidP="00121DA5">
            <w:pPr>
              <w:shd w:val="clear" w:color="auto" w:fill="FFFFFF"/>
              <w:tabs>
                <w:tab w:val="left" w:pos="3668"/>
              </w:tabs>
              <w:autoSpaceDE w:val="0"/>
              <w:autoSpaceDN w:val="0"/>
              <w:rPr>
                <w:b/>
                <w:bCs/>
                <w:sz w:val="20"/>
              </w:rPr>
            </w:pPr>
            <w:r w:rsidRPr="00F44838">
              <w:rPr>
                <w:b/>
                <w:bCs/>
                <w:sz w:val="20"/>
              </w:rPr>
              <w:t xml:space="preserve">Контактное лицо: 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14:paraId="367ED7E6" w14:textId="77777777" w:rsidR="005A2796" w:rsidRPr="00F44838" w:rsidRDefault="002C7FB5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236" w:type="dxa"/>
          </w:tcPr>
          <w:p w14:paraId="3B2D59F7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</w:p>
        </w:tc>
        <w:tc>
          <w:tcPr>
            <w:tcW w:w="2883" w:type="dxa"/>
            <w:tcBorders>
              <w:top w:val="single" w:sz="6" w:space="0" w:color="auto"/>
              <w:bottom w:val="single" w:sz="6" w:space="0" w:color="auto"/>
            </w:tcBorders>
          </w:tcPr>
          <w:p w14:paraId="55E1272E" w14:textId="77777777" w:rsidR="005A2796" w:rsidRPr="00F44838" w:rsidRDefault="002C7FB5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Омегова Анастасия Андреевна</w:t>
            </w:r>
          </w:p>
        </w:tc>
        <w:tc>
          <w:tcPr>
            <w:tcW w:w="413" w:type="dxa"/>
          </w:tcPr>
          <w:p w14:paraId="39A8F05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</w:p>
        </w:tc>
      </w:tr>
      <w:tr w:rsidR="005A2796" w:rsidRPr="00F44838" w14:paraId="245F4DC8" w14:textId="77777777" w:rsidTr="00121DA5">
        <w:trPr>
          <w:trHeight w:val="169"/>
          <w:jc w:val="center"/>
        </w:trPr>
        <w:tc>
          <w:tcPr>
            <w:tcW w:w="559" w:type="dxa"/>
          </w:tcPr>
          <w:p w14:paraId="041BA9A3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</w:tcPr>
          <w:p w14:paraId="344775C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nil"/>
            </w:tcBorders>
          </w:tcPr>
          <w:p w14:paraId="347F4464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jc w:val="center"/>
              <w:rPr>
                <w:sz w:val="18"/>
              </w:rPr>
            </w:pPr>
            <w:r w:rsidRPr="00F44838">
              <w:rPr>
                <w:sz w:val="18"/>
              </w:rPr>
              <w:t>(должность)</w:t>
            </w:r>
          </w:p>
        </w:tc>
        <w:tc>
          <w:tcPr>
            <w:tcW w:w="236" w:type="dxa"/>
          </w:tcPr>
          <w:p w14:paraId="116F8107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firstLine="31"/>
              <w:jc w:val="center"/>
              <w:rPr>
                <w:sz w:val="18"/>
              </w:rPr>
            </w:pPr>
          </w:p>
        </w:tc>
        <w:tc>
          <w:tcPr>
            <w:tcW w:w="2883" w:type="dxa"/>
            <w:tcBorders>
              <w:top w:val="single" w:sz="6" w:space="0" w:color="auto"/>
            </w:tcBorders>
          </w:tcPr>
          <w:p w14:paraId="7DB5B511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  <w:r w:rsidRPr="00F44838">
              <w:rPr>
                <w:sz w:val="18"/>
              </w:rPr>
              <w:t>(фамилия, имя, отчество)</w:t>
            </w:r>
          </w:p>
        </w:tc>
        <w:tc>
          <w:tcPr>
            <w:tcW w:w="413" w:type="dxa"/>
          </w:tcPr>
          <w:p w14:paraId="3EF050FA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</w:p>
        </w:tc>
      </w:tr>
      <w:tr w:rsidR="005A2796" w:rsidRPr="00F44838" w14:paraId="5A1F1AEE" w14:textId="77777777" w:rsidTr="00121DA5">
        <w:trPr>
          <w:trHeight w:val="437"/>
          <w:jc w:val="center"/>
        </w:trPr>
        <w:tc>
          <w:tcPr>
            <w:tcW w:w="559" w:type="dxa"/>
          </w:tcPr>
          <w:p w14:paraId="7737A5A7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  <w:vAlign w:val="bottom"/>
          </w:tcPr>
          <w:p w14:paraId="2CDAFA1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 w:rsidRPr="00F44838">
              <w:rPr>
                <w:b/>
                <w:sz w:val="20"/>
              </w:rPr>
              <w:t>Телефон:</w:t>
            </w:r>
          </w:p>
        </w:tc>
        <w:tc>
          <w:tcPr>
            <w:tcW w:w="6380" w:type="dxa"/>
            <w:gridSpan w:val="3"/>
            <w:tcBorders>
              <w:top w:val="nil"/>
              <w:bottom w:val="single" w:sz="6" w:space="0" w:color="auto"/>
            </w:tcBorders>
          </w:tcPr>
          <w:p w14:paraId="67BA33E0" w14:textId="77777777" w:rsidR="005A2796" w:rsidRPr="00F44838" w:rsidRDefault="002C7FB5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+7 (3952) 790-915, +7 </w:t>
            </w:r>
            <w:r w:rsidRPr="002C7FB5">
              <w:rPr>
                <w:sz w:val="18"/>
              </w:rPr>
              <w:t>(3952) 795-511 доб. 55066</w:t>
            </w:r>
          </w:p>
        </w:tc>
        <w:tc>
          <w:tcPr>
            <w:tcW w:w="413" w:type="dxa"/>
          </w:tcPr>
          <w:p w14:paraId="6D65168D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</w:p>
        </w:tc>
      </w:tr>
      <w:tr w:rsidR="005A2796" w:rsidRPr="00F44838" w14:paraId="1B8C15AE" w14:textId="77777777" w:rsidTr="00121DA5">
        <w:trPr>
          <w:trHeight w:val="468"/>
          <w:jc w:val="center"/>
        </w:trPr>
        <w:tc>
          <w:tcPr>
            <w:tcW w:w="559" w:type="dxa"/>
          </w:tcPr>
          <w:p w14:paraId="7658F21A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  <w:vAlign w:val="bottom"/>
          </w:tcPr>
          <w:p w14:paraId="4D4CC0E3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 w:rsidRPr="00F44838">
              <w:rPr>
                <w:b/>
                <w:sz w:val="20"/>
              </w:rPr>
              <w:t>Адрес электронной почты:</w:t>
            </w:r>
          </w:p>
        </w:tc>
        <w:tc>
          <w:tcPr>
            <w:tcW w:w="63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4909E9B" w14:textId="77777777" w:rsidR="005A2796" w:rsidRPr="00F44838" w:rsidRDefault="002C7FB5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  <w:r w:rsidRPr="002C7FB5">
              <w:rPr>
                <w:sz w:val="18"/>
              </w:rPr>
              <w:t>omegova_aa@usc-eurosib.ru</w:t>
            </w:r>
          </w:p>
        </w:tc>
        <w:tc>
          <w:tcPr>
            <w:tcW w:w="413" w:type="dxa"/>
          </w:tcPr>
          <w:p w14:paraId="0B21677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</w:p>
        </w:tc>
      </w:tr>
      <w:tr w:rsidR="005A2796" w:rsidRPr="00F44838" w14:paraId="129BCEB0" w14:textId="77777777" w:rsidTr="00121DA5">
        <w:trPr>
          <w:trHeight w:val="234"/>
          <w:jc w:val="center"/>
        </w:trPr>
        <w:tc>
          <w:tcPr>
            <w:tcW w:w="559" w:type="dxa"/>
          </w:tcPr>
          <w:p w14:paraId="682883E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</w:tcPr>
          <w:p w14:paraId="755A4BDA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</w:tcBorders>
          </w:tcPr>
          <w:p w14:paraId="241CD6D8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016ADEA2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83" w:type="dxa"/>
          </w:tcPr>
          <w:p w14:paraId="7BEBAF3C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1BAE8E75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14:paraId="7E54E18B" w14:textId="77777777" w:rsidR="005A2796" w:rsidRPr="00F44838" w:rsidRDefault="005A2796" w:rsidP="005A2796">
      <w:pPr>
        <w:pStyle w:val="ConsPlusNormal"/>
        <w:tabs>
          <w:tab w:val="left" w:pos="1668"/>
          <w:tab w:val="left" w:pos="3668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95D86C3" w14:textId="77777777" w:rsidR="005A2796" w:rsidRPr="00F44838" w:rsidRDefault="005A2796" w:rsidP="005A2796">
      <w:pPr>
        <w:pStyle w:val="ConsPlusNormal"/>
        <w:tabs>
          <w:tab w:val="left" w:pos="366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44838">
        <w:rPr>
          <w:rFonts w:ascii="Times New Roman" w:hAnsi="Times New Roman" w:cs="Times New Roman"/>
          <w:sz w:val="22"/>
          <w:szCs w:val="22"/>
        </w:rPr>
        <w:t>Настоящий отчет эмитента облигаций содержит сведения об эмитенте, о финансово-хозяйственной деятельности эмитента, финансовом состоянии эмитента, сведения о лице, предоставляющем обеспечение по облигациям эмитента. Инвесторы не должны полностью полагаться на оценки и прогнозы эмитента, приведенные в настоящем отчете эмитента облигаций, так как фактические результаты деятельности эмитента (эмитента и лица, предоставляющего обеспечение по облигациям эмитента) в будущем могут отличаться от прогнозируемых результатов по многим причинам. Приобретение ценных бумаг эмитента связано с рисками, описанными в настоящем отчете эмитента облигаций</w:t>
      </w:r>
      <w:r w:rsidRPr="00F53412">
        <w:rPr>
          <w:rFonts w:ascii="Times New Roman" w:hAnsi="Times New Roman" w:cs="Times New Roman"/>
          <w:sz w:val="22"/>
          <w:szCs w:val="22"/>
        </w:rPr>
        <w:t>.</w:t>
      </w:r>
    </w:p>
    <w:p w14:paraId="3407A4A8" w14:textId="77777777" w:rsidR="005A2796" w:rsidRPr="00F44838" w:rsidRDefault="005A2796" w:rsidP="005A2796">
      <w:pPr>
        <w:tabs>
          <w:tab w:val="left" w:pos="3668"/>
        </w:tabs>
        <w:rPr>
          <w:b/>
          <w:sz w:val="22"/>
          <w:szCs w:val="22"/>
        </w:rPr>
      </w:pPr>
    </w:p>
    <w:p w14:paraId="24449541" w14:textId="77777777" w:rsidR="0070369D" w:rsidRDefault="0070369D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bookmarkStart w:id="0" w:name="_Toc134171519" w:displacedByCustomXml="next"/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6709921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1E9861" w14:textId="77777777" w:rsidR="00BF1CBB" w:rsidRPr="00BF1CBB" w:rsidRDefault="00BF1CBB">
          <w:pPr>
            <w:pStyle w:val="aa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BF1CBB">
            <w:rPr>
              <w:rFonts w:ascii="Times New Roman" w:hAnsi="Times New Roman" w:cs="Times New Roman"/>
              <w:color w:val="auto"/>
              <w:sz w:val="22"/>
              <w:szCs w:val="22"/>
            </w:rPr>
            <w:t>Оглавление</w:t>
          </w:r>
        </w:p>
        <w:p w14:paraId="0EC8C32B" w14:textId="431C803D" w:rsidR="00BF1CBB" w:rsidRPr="00BF1CBB" w:rsidRDefault="00BF1CBB">
          <w:pPr>
            <w:pStyle w:val="13"/>
            <w:tabs>
              <w:tab w:val="right" w:leader="dot" w:pos="9345"/>
            </w:tabs>
            <w:rPr>
              <w:noProof/>
              <w:sz w:val="22"/>
              <w:szCs w:val="22"/>
            </w:rPr>
          </w:pPr>
          <w:r w:rsidRPr="00BF1CBB">
            <w:rPr>
              <w:sz w:val="22"/>
              <w:szCs w:val="22"/>
            </w:rPr>
            <w:fldChar w:fldCharType="begin"/>
          </w:r>
          <w:r w:rsidRPr="00BF1CBB">
            <w:rPr>
              <w:sz w:val="22"/>
              <w:szCs w:val="22"/>
            </w:rPr>
            <w:instrText xml:space="preserve"> TOC \o "1-3" \h \z \u </w:instrText>
          </w:r>
          <w:r w:rsidRPr="00BF1CBB">
            <w:rPr>
              <w:sz w:val="22"/>
              <w:szCs w:val="22"/>
            </w:rPr>
            <w:fldChar w:fldCharType="separate"/>
          </w:r>
          <w:hyperlink w:anchor="_Toc163656488" w:history="1">
            <w:r w:rsidRPr="00BF1CBB">
              <w:rPr>
                <w:rStyle w:val="ab"/>
                <w:noProof/>
                <w:sz w:val="22"/>
                <w:szCs w:val="22"/>
              </w:rPr>
              <w:t>1.</w:t>
            </w:r>
            <w:r w:rsidRPr="00BF1CBB">
              <w:rPr>
                <w:rStyle w:val="ab"/>
                <w:rFonts w:ascii="Arial" w:eastAsia="Arial" w:hAnsi="Arial" w:cs="Arial"/>
                <w:noProof/>
                <w:sz w:val="22"/>
                <w:szCs w:val="22"/>
              </w:rPr>
              <w:t xml:space="preserve"> </w:t>
            </w:r>
            <w:r w:rsidRPr="00BF1CBB">
              <w:rPr>
                <w:rStyle w:val="ab"/>
                <w:noProof/>
                <w:sz w:val="22"/>
                <w:szCs w:val="22"/>
              </w:rPr>
              <w:t>ОБЩИЕ СВЕДЕНИЯ ОБ ЭМИТЕНТЕ</w:t>
            </w:r>
            <w:r w:rsidRPr="00BF1CBB">
              <w:rPr>
                <w:noProof/>
                <w:webHidden/>
                <w:sz w:val="22"/>
                <w:szCs w:val="22"/>
              </w:rPr>
              <w:tab/>
            </w:r>
            <w:r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1CBB">
              <w:rPr>
                <w:noProof/>
                <w:webHidden/>
                <w:sz w:val="22"/>
                <w:szCs w:val="22"/>
              </w:rPr>
              <w:instrText xml:space="preserve"> PAGEREF _Toc163656488 \h </w:instrText>
            </w:r>
            <w:r w:rsidRPr="00BF1CBB">
              <w:rPr>
                <w:noProof/>
                <w:webHidden/>
                <w:sz w:val="22"/>
                <w:szCs w:val="22"/>
              </w:rPr>
            </w:r>
            <w:r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C8249E">
              <w:rPr>
                <w:noProof/>
                <w:webHidden/>
                <w:sz w:val="22"/>
                <w:szCs w:val="22"/>
              </w:rPr>
              <w:t>3</w:t>
            </w:r>
            <w:r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F3FAE6" w14:textId="171D1A3E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489" w:history="1">
            <w:r w:rsidR="00BF1CBB" w:rsidRPr="00BF1CBB">
              <w:rPr>
                <w:rStyle w:val="ab"/>
                <w:noProof/>
                <w:sz w:val="22"/>
                <w:szCs w:val="22"/>
              </w:rPr>
              <w:t>1.1</w:t>
            </w:r>
            <w:r w:rsidR="00BF1CBB" w:rsidRPr="00BF1CBB">
              <w:rPr>
                <w:rStyle w:val="ab"/>
                <w:rFonts w:ascii="Arial" w:eastAsia="Arial" w:hAnsi="Arial" w:cs="Arial"/>
                <w:noProof/>
                <w:sz w:val="22"/>
                <w:szCs w:val="22"/>
              </w:rPr>
              <w:t xml:space="preserve"> </w:t>
            </w:r>
            <w:r w:rsidR="00BF1CBB" w:rsidRPr="00BF1CBB">
              <w:rPr>
                <w:rStyle w:val="ab"/>
                <w:noProof/>
                <w:sz w:val="22"/>
                <w:szCs w:val="22"/>
              </w:rPr>
              <w:t>Основные сведения об эмитенте: полное и сокращенное фирменные наименования, ИНН, ОГРН, место нахождения, дата государственной регистрации.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_Toc163656489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3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8ED1ED3" w14:textId="7BB8B4A2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490" w:history="1">
            <w:r w:rsidR="00BF1CBB" w:rsidRPr="00BF1CBB">
              <w:rPr>
                <w:rStyle w:val="ab"/>
                <w:noProof/>
                <w:sz w:val="22"/>
                <w:szCs w:val="22"/>
              </w:rPr>
              <w:t>1.2</w:t>
            </w:r>
            <w:r w:rsidR="00BF1CBB" w:rsidRPr="00BF1CBB">
              <w:rPr>
                <w:rStyle w:val="ab"/>
                <w:rFonts w:ascii="Arial" w:eastAsia="Arial" w:hAnsi="Arial" w:cs="Arial"/>
                <w:noProof/>
                <w:sz w:val="22"/>
                <w:szCs w:val="22"/>
              </w:rPr>
              <w:t xml:space="preserve"> </w:t>
            </w:r>
            <w:r w:rsidR="00BF1CBB" w:rsidRPr="00BF1CBB">
              <w:rPr>
                <w:rStyle w:val="ab"/>
                <w:noProof/>
                <w:sz w:val="22"/>
                <w:szCs w:val="22"/>
              </w:rPr>
              <w:t>Краткая характеристика эмитента, история создания и ключевые этапы развития эмитента, адрес страницы в сети Интернет, на которой размещен устав эмитента.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_Toc163656490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3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C45340" w14:textId="3737D2A7" w:rsidR="00BF1CBB" w:rsidRPr="00BF1CBB" w:rsidRDefault="00C8249E">
          <w:pPr>
            <w:pStyle w:val="13"/>
            <w:tabs>
              <w:tab w:val="right" w:leader="dot" w:pos="9345"/>
            </w:tabs>
            <w:rPr>
              <w:noProof/>
              <w:sz w:val="22"/>
              <w:szCs w:val="22"/>
            </w:rPr>
          </w:pPr>
          <w:hyperlink w:anchor="_Toc163656491" w:history="1">
            <w:r w:rsidR="00BF1CBB" w:rsidRPr="00BF1CBB">
              <w:rPr>
                <w:rStyle w:val="ab"/>
                <w:noProof/>
                <w:sz w:val="22"/>
                <w:szCs w:val="22"/>
              </w:rPr>
              <w:t>1.4</w:t>
            </w:r>
            <w:r w:rsidR="00BF1CBB" w:rsidRPr="00BF1CBB">
              <w:rPr>
                <w:rStyle w:val="ab"/>
                <w:rFonts w:ascii="Arial" w:eastAsia="Arial" w:hAnsi="Arial" w:cs="Arial"/>
                <w:noProof/>
                <w:sz w:val="22"/>
                <w:szCs w:val="22"/>
              </w:rPr>
              <w:t xml:space="preserve"> </w:t>
            </w:r>
            <w:r w:rsidR="00BF1CBB" w:rsidRPr="00BF1CBB">
              <w:rPr>
                <w:rStyle w:val="ab"/>
                <w:noProof/>
                <w:sz w:val="22"/>
                <w:szCs w:val="22"/>
              </w:rPr>
              <w:t>Рынок и рыночные позиции эмитента (масштаб деятельности, география присутствия, диверсификация бизнеса, специализация, рыночная ниша). Конкуренты эмитента.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_Toc163656491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4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BAACD9" w14:textId="0AABDA4E" w:rsidR="00BF1CBB" w:rsidRPr="00BF1CBB" w:rsidRDefault="00C8249E">
          <w:pPr>
            <w:pStyle w:val="13"/>
            <w:tabs>
              <w:tab w:val="right" w:leader="dot" w:pos="9345"/>
            </w:tabs>
            <w:rPr>
              <w:noProof/>
              <w:sz w:val="22"/>
              <w:szCs w:val="22"/>
            </w:rPr>
          </w:pPr>
          <w:hyperlink w:anchor="_Toc163656492" w:history="1">
            <w:r w:rsidR="00BF1CBB" w:rsidRPr="00BF1CBB">
              <w:rPr>
                <w:rStyle w:val="ab"/>
                <w:noProof/>
                <w:sz w:val="22"/>
                <w:szCs w:val="22"/>
              </w:rPr>
              <w:t>1.5</w:t>
            </w:r>
            <w:r w:rsidR="00BF1CBB" w:rsidRPr="00BF1CBB">
              <w:rPr>
                <w:rStyle w:val="ab"/>
                <w:rFonts w:ascii="Arial" w:eastAsia="Arial" w:hAnsi="Arial" w:cs="Arial"/>
                <w:noProof/>
                <w:sz w:val="22"/>
                <w:szCs w:val="22"/>
              </w:rPr>
              <w:t xml:space="preserve"> </w:t>
            </w:r>
            <w:r w:rsidR="00BF1CBB" w:rsidRPr="00BF1CBB">
              <w:rPr>
                <w:rStyle w:val="ab"/>
                <w:noProof/>
                <w:sz w:val="22"/>
                <w:szCs w:val="22"/>
              </w:rPr>
              <w:t>Описание структуры эмитента (группы/холдинга, в которую входит эмитент, подконтрольные организации и зависимые общества), имеющее по мнению эмитента значение для принятия инвестиционных решений.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_Toc163656492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5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85B834" w14:textId="56D0F889" w:rsidR="00BF1CBB" w:rsidRPr="00BF1CBB" w:rsidRDefault="00C8249E">
          <w:pPr>
            <w:pStyle w:val="13"/>
            <w:tabs>
              <w:tab w:val="right" w:leader="dot" w:pos="9345"/>
            </w:tabs>
            <w:rPr>
              <w:noProof/>
              <w:sz w:val="22"/>
              <w:szCs w:val="22"/>
            </w:rPr>
          </w:pPr>
          <w:hyperlink w:anchor="_Toc163656493" w:history="1">
            <w:r w:rsidR="00BF1CBB" w:rsidRPr="00BF1CBB">
              <w:rPr>
                <w:rStyle w:val="ab"/>
                <w:noProof/>
                <w:sz w:val="22"/>
                <w:szCs w:val="22"/>
              </w:rPr>
              <w:t>1.6</w:t>
            </w:r>
            <w:r w:rsidR="00BF1CBB" w:rsidRPr="00BF1CBB">
              <w:rPr>
                <w:rStyle w:val="ab"/>
                <w:rFonts w:ascii="Arial" w:eastAsia="Arial" w:hAnsi="Arial" w:cs="Arial"/>
                <w:noProof/>
                <w:sz w:val="22"/>
                <w:szCs w:val="22"/>
              </w:rPr>
              <w:t xml:space="preserve"> </w:t>
            </w:r>
            <w:r w:rsidR="00BF1CBB" w:rsidRPr="00BF1CBB">
              <w:rPr>
                <w:rStyle w:val="ab"/>
                <w:noProof/>
                <w:sz w:val="22"/>
                <w:szCs w:val="22"/>
              </w:rPr>
              <w:t>Структура акционеров/участников (бенефициары и доли их прямого или косвенного владения в капитале эмитента), сведения об органах управления (совет директоров, коллегиальный исполнительный орган) и сведения о руководстве (топ-менеджменте) эмитента.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_Toc163656493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5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F885A5" w14:textId="5B57915E" w:rsidR="00BF1CBB" w:rsidRPr="00BF1CBB" w:rsidRDefault="00C8249E" w:rsidP="00BF1CBB">
          <w:pPr>
            <w:pStyle w:val="3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494" w:history="1">
            <w:r w:rsidR="00BF1CBB" w:rsidRPr="00BF1CBB">
              <w:rPr>
                <w:rStyle w:val="ab"/>
                <w:noProof/>
                <w:sz w:val="22"/>
                <w:szCs w:val="22"/>
              </w:rPr>
              <w:t>1.6.1. Структура участников Эмитента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_Toc163656494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5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2BF438" w14:textId="0EB5BC7E" w:rsidR="00BF1CBB" w:rsidRPr="00BF1CBB" w:rsidRDefault="00C8249E" w:rsidP="00BF1CBB">
          <w:pPr>
            <w:pStyle w:val="3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495" w:history="1">
            <w:r w:rsidR="00BF1CBB" w:rsidRPr="00BF1CBB">
              <w:rPr>
                <w:rStyle w:val="ab"/>
                <w:noProof/>
                <w:sz w:val="22"/>
                <w:szCs w:val="22"/>
              </w:rPr>
              <w:t>1.6.2. Сведения об органах управления и о руководстве (топ-менеджменте) Эмитента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_Toc163656495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5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44C3B0" w14:textId="0F091ED8" w:rsidR="00BF1CBB" w:rsidRPr="00BF1CBB" w:rsidRDefault="00C8249E" w:rsidP="00BF1CBB">
          <w:pPr>
            <w:pStyle w:val="22"/>
            <w:tabs>
              <w:tab w:val="left" w:pos="880"/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496" w:history="1">
            <w:r w:rsidR="00BF1CBB" w:rsidRPr="00BF1CBB">
              <w:rPr>
                <w:rStyle w:val="ab"/>
                <w:noProof/>
                <w:sz w:val="22"/>
                <w:szCs w:val="22"/>
              </w:rPr>
              <w:t>1.7</w:t>
            </w:r>
            <w:r w:rsidR="00BF1CBB" w:rsidRPr="00BF1CBB">
              <w:rPr>
                <w:rStyle w:val="ab"/>
                <w:rFonts w:ascii="Arial" w:eastAsia="Arial" w:hAnsi="Arial" w:cs="Arial"/>
                <w:noProof/>
                <w:sz w:val="22"/>
                <w:szCs w:val="22"/>
              </w:rPr>
              <w:t xml:space="preserve"> </w:t>
            </w:r>
            <w:r w:rsidR="00BF1CBB" w:rsidRPr="00BF1CBB">
              <w:rPr>
                <w:noProof/>
                <w:sz w:val="22"/>
                <w:szCs w:val="22"/>
              </w:rPr>
              <w:tab/>
            </w:r>
            <w:r w:rsidR="00BF1CBB" w:rsidRPr="00BF1CBB">
              <w:rPr>
                <w:rStyle w:val="ab"/>
                <w:noProof/>
                <w:sz w:val="22"/>
                <w:szCs w:val="22"/>
              </w:rPr>
              <w:t>Сведения о кредитных рейтингах эмитента (ценных бумаг эмитента).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_Toc163656496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6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140B63" w14:textId="6A0DE07F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497" w:history="1">
            <w:r w:rsidR="00BF1CBB" w:rsidRPr="00BF1CBB">
              <w:rPr>
                <w:rStyle w:val="ab"/>
                <w:noProof/>
                <w:sz w:val="22"/>
                <w:szCs w:val="22"/>
              </w:rPr>
              <w:t>1.8. Сведения о соответствии деятельности эмитента критериям инновационности, установленным Правилами листинга ПАО Московская Биржа для включения и поддержания ценных бумаг в Секторе РИИ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_Toc163656497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6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057D46" w14:textId="202EC5B1" w:rsidR="00BF1CBB" w:rsidRPr="00BF1CBB" w:rsidRDefault="00C8249E">
          <w:pPr>
            <w:pStyle w:val="13"/>
            <w:tabs>
              <w:tab w:val="right" w:leader="dot" w:pos="9345"/>
            </w:tabs>
            <w:rPr>
              <w:noProof/>
              <w:sz w:val="22"/>
              <w:szCs w:val="22"/>
            </w:rPr>
          </w:pPr>
          <w:hyperlink w:anchor="_Toc163656498" w:history="1">
            <w:r w:rsidR="00BF1CBB" w:rsidRPr="00BF1CBB">
              <w:rPr>
                <w:rStyle w:val="ab"/>
                <w:noProof/>
                <w:sz w:val="22"/>
                <w:szCs w:val="22"/>
              </w:rPr>
              <w:t>2.</w:t>
            </w:r>
            <w:r w:rsidR="00BF1CBB" w:rsidRPr="00BF1CBB">
              <w:rPr>
                <w:rStyle w:val="ab"/>
                <w:rFonts w:ascii="Arial" w:eastAsia="Arial" w:hAnsi="Arial" w:cs="Arial"/>
                <w:noProof/>
                <w:sz w:val="22"/>
                <w:szCs w:val="22"/>
              </w:rPr>
              <w:t xml:space="preserve"> </w:t>
            </w:r>
            <w:r w:rsidR="00BF1CBB" w:rsidRPr="00BF1CBB">
              <w:rPr>
                <w:rStyle w:val="ab"/>
                <w:noProof/>
                <w:sz w:val="22"/>
                <w:szCs w:val="22"/>
              </w:rPr>
              <w:t>СВЕДЕНИЯ О ФИНАНСОВО-ХОЗЯЙСТВЕННОЙ ДЕЯТЕЛЬНОСТИ И ФИНАНСОВОМ СОСТОЯНИИ ЭМИТЕНТА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_Toc163656498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6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A3DBFE" w14:textId="75BE40A9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499" w:history="1">
            <w:r w:rsidR="00BF1CBB" w:rsidRPr="00BF1CBB">
              <w:rPr>
                <w:rStyle w:val="ab"/>
                <w:noProof/>
                <w:sz w:val="22"/>
                <w:szCs w:val="22"/>
              </w:rPr>
              <w:t>2.1. Операционная деятельность (основная деятельность, приносящая выручку) эмитента (основные виды, географические регионы, иная информация) в динамике за последние 3 года.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_Toc163656499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6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3B78F7" w14:textId="233F8C59" w:rsidR="00BF1CBB" w:rsidRPr="00BF1CBB" w:rsidRDefault="00C8249E">
          <w:pPr>
            <w:pStyle w:val="13"/>
            <w:tabs>
              <w:tab w:val="right" w:leader="dot" w:pos="9345"/>
            </w:tabs>
            <w:rPr>
              <w:noProof/>
              <w:sz w:val="22"/>
              <w:szCs w:val="22"/>
            </w:rPr>
          </w:pPr>
          <w:hyperlink w:anchor="_Toc163656500" w:history="1">
            <w:r w:rsidR="00BF1CBB" w:rsidRPr="00BF1CBB">
              <w:rPr>
                <w:rStyle w:val="ab"/>
                <w:noProof/>
                <w:sz w:val="22"/>
                <w:szCs w:val="22"/>
              </w:rPr>
              <w:t>2.2. Оценка финансового состояния эмитента в динамике за последние 3 года,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Интернет, на которой размещена бухгалтерская (финансовая) отчетность эмитента, на основе которой были рассчитаны приведенные показатели. Приводится анализ движения ключевых показателей деятельности эмитента и мерах (действиях), предпринимаемых эмитентом (которые планирует предпринять эмитент в будущем), для их улучшения и (или) сокращения факторов, негативно влияющих на такие показатели.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_Toc163656500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6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A9C5F78" w14:textId="28BF9074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501" w:history="1">
            <w:r w:rsidR="00BF1CBB" w:rsidRPr="00BF1CBB">
              <w:rPr>
                <w:rStyle w:val="ab"/>
                <w:noProof/>
                <w:sz w:val="22"/>
                <w:szCs w:val="22"/>
              </w:rPr>
              <w:t>2.3. Структура активов, обязательств, собственного капитала эмитента в динамике за последние 3 года.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_Toc163656501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8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0739DC" w14:textId="6677840A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502" w:history="1">
            <w:r w:rsidR="00BF1CBB" w:rsidRPr="00BF1CBB">
              <w:rPr>
                <w:rStyle w:val="ab"/>
                <w:noProof/>
                <w:sz w:val="22"/>
                <w:szCs w:val="22"/>
              </w:rPr>
              <w:t>2.4. Кредитная история эмитента за последние 3 года.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_Toc163656502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9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43A0C3" w14:textId="39EA4166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503" w:history="1">
            <w:r w:rsidR="00BF1CBB" w:rsidRPr="00BF1CBB">
              <w:rPr>
                <w:rStyle w:val="ab"/>
                <w:noProof/>
                <w:sz w:val="22"/>
                <w:szCs w:val="22"/>
              </w:rPr>
              <w:t>2.5. Основные кредиторы и дебиторы эмитента на последнюю отчетную дату.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_Toc163656503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10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7B2BCA" w14:textId="6D40FD30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504" w:history="1">
            <w:r w:rsidR="00BF1CBB" w:rsidRPr="00045F95">
              <w:rPr>
                <w:rStyle w:val="ab"/>
                <w:noProof/>
                <w:sz w:val="22"/>
                <w:szCs w:val="22"/>
              </w:rPr>
              <w:t>2.6. Описание отрасли или сегмента, в которых эмитент осуществляет свою основную операционную деятельность.</w:t>
            </w:r>
            <w:r w:rsidR="00BF1CBB" w:rsidRPr="00045F95">
              <w:rPr>
                <w:noProof/>
                <w:webHidden/>
                <w:sz w:val="22"/>
                <w:szCs w:val="22"/>
              </w:rPr>
              <w:tab/>
            </w:r>
            <w:r w:rsidR="00BF1CBB" w:rsidRPr="00045F95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045F95">
              <w:rPr>
                <w:noProof/>
                <w:webHidden/>
                <w:sz w:val="22"/>
                <w:szCs w:val="22"/>
              </w:rPr>
              <w:instrText xml:space="preserve"> PAGEREF _Toc163656504 \h </w:instrText>
            </w:r>
            <w:r w:rsidR="00BF1CBB" w:rsidRPr="00045F95">
              <w:rPr>
                <w:noProof/>
                <w:webHidden/>
                <w:sz w:val="22"/>
                <w:szCs w:val="22"/>
              </w:rPr>
            </w:r>
            <w:r w:rsidR="00BF1CBB" w:rsidRPr="00045F95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10</w:t>
            </w:r>
            <w:r w:rsidR="00BF1CBB" w:rsidRPr="00045F9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4B9AC8" w14:textId="2BDC8480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505" w:history="1">
            <w:r w:rsidR="00BF1CBB" w:rsidRPr="00BF1CBB">
              <w:rPr>
                <w:rStyle w:val="ab"/>
                <w:noProof/>
                <w:sz w:val="22"/>
                <w:szCs w:val="22"/>
              </w:rPr>
              <w:t>2.7.</w:t>
            </w:r>
            <w:r w:rsidR="00BF1CBB" w:rsidRPr="00BF1CBB">
              <w:rPr>
                <w:rStyle w:val="ab"/>
                <w:rFonts w:ascii="Arial" w:eastAsia="Arial" w:hAnsi="Arial" w:cs="Arial"/>
                <w:noProof/>
                <w:sz w:val="22"/>
                <w:szCs w:val="22"/>
              </w:rPr>
              <w:t xml:space="preserve"> </w:t>
            </w:r>
            <w:r w:rsidR="00BF1CBB" w:rsidRPr="00BF1CBB">
              <w:rPr>
                <w:rStyle w:val="ab"/>
                <w:noProof/>
                <w:sz w:val="22"/>
                <w:szCs w:val="22"/>
              </w:rPr>
              <w:t>Описание судебных процессов (в случае их наличия), в которых участвует эмитент и которые могут существенно повлиять на финансовое состояние эмитента.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_Toc163656505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12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7DBF8D" w14:textId="7D5F121C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506" w:history="1">
            <w:r w:rsidR="00BF1CBB" w:rsidRPr="00BF1CBB">
              <w:rPr>
                <w:rStyle w:val="ab"/>
                <w:noProof/>
                <w:sz w:val="22"/>
                <w:szCs w:val="22"/>
              </w:rPr>
              <w:t>2.8. Описание основных факторов риска, связанных с деятельностью эмитента, которые могут влиять на исполнение обязательств по ценным бумагам, включая существующие и потенциальные риски. Политика эмитента в области управления рисками.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_Toc163656506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13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32A5659" w14:textId="56D4E2A7" w:rsidR="00BF1CBB" w:rsidRPr="00BF1CBB" w:rsidRDefault="00C8249E">
          <w:pPr>
            <w:pStyle w:val="13"/>
            <w:tabs>
              <w:tab w:val="right" w:leader="dot" w:pos="9345"/>
            </w:tabs>
            <w:rPr>
              <w:noProof/>
              <w:sz w:val="22"/>
              <w:szCs w:val="22"/>
            </w:rPr>
          </w:pPr>
          <w:hyperlink w:anchor="_Toc163656507" w:history="1">
            <w:r w:rsidR="00BF1CBB" w:rsidRPr="00BF1CBB">
              <w:rPr>
                <w:rStyle w:val="ab"/>
                <w:noProof/>
                <w:sz w:val="22"/>
                <w:szCs w:val="22"/>
              </w:rPr>
              <w:t>3. ИНАЯ ИНФОРМАЦИЯ, УКАЗЫВАЕМАЯ ПО УСМОТРЕНИЮ ЭМИТЕНТА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_Toc163656507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14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3F4ACF" w14:textId="2C08C292" w:rsidR="00BF1CBB" w:rsidRPr="00BF1CBB" w:rsidRDefault="00C8249E">
          <w:pPr>
            <w:pStyle w:val="13"/>
            <w:tabs>
              <w:tab w:val="right" w:leader="dot" w:pos="9345"/>
            </w:tabs>
            <w:rPr>
              <w:noProof/>
              <w:sz w:val="22"/>
              <w:szCs w:val="22"/>
            </w:rPr>
          </w:pPr>
          <w:hyperlink w:anchor="_Toc163656508" w:history="1">
            <w:r w:rsidR="00BF1CBB" w:rsidRPr="00BF1CBB">
              <w:rPr>
                <w:rStyle w:val="ab"/>
                <w:noProof/>
                <w:sz w:val="22"/>
                <w:szCs w:val="22"/>
              </w:rPr>
              <w:t>3.1 Сведения о лицах, предоставивших обеспечение (поручительство) по размещаемым облигациям эмитента.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_Toc163656508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14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9259CB3" w14:textId="170CCB9E" w:rsidR="00BF1CBB" w:rsidRPr="00BF1CBB" w:rsidRDefault="00C8249E" w:rsidP="00BF1CBB">
          <w:pPr>
            <w:pStyle w:val="22"/>
            <w:tabs>
              <w:tab w:val="right" w:leader="dot" w:pos="9345"/>
            </w:tabs>
            <w:ind w:left="0"/>
            <w:rPr>
              <w:noProof/>
              <w:sz w:val="22"/>
              <w:szCs w:val="22"/>
            </w:rPr>
          </w:pPr>
          <w:hyperlink w:anchor="_Toc163656509" w:history="1">
            <w:r w:rsidR="00BF1CBB" w:rsidRPr="00BF1CBB">
              <w:rPr>
                <w:rStyle w:val="ab"/>
                <w:noProof/>
                <w:sz w:val="22"/>
                <w:szCs w:val="22"/>
              </w:rPr>
              <w:t>3.2 Информация о всех размещенных ранее выпусках облигаций эмитента, с указанием информации об использовании привлеченных средств, поступивших от выпуска(ов) облигаций, а также приводится информация о выпусках облигаций, погашенных в течении последних 5 лет.</w:t>
            </w:r>
            <w:r w:rsidR="00BF1CBB" w:rsidRPr="00BF1CBB">
              <w:rPr>
                <w:noProof/>
                <w:webHidden/>
                <w:sz w:val="22"/>
                <w:szCs w:val="22"/>
              </w:rPr>
              <w:tab/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begin"/>
            </w:r>
            <w:r w:rsidR="00BF1CBB" w:rsidRPr="00BF1CBB">
              <w:rPr>
                <w:noProof/>
                <w:webHidden/>
                <w:sz w:val="22"/>
                <w:szCs w:val="22"/>
              </w:rPr>
              <w:instrText xml:space="preserve"> PAGEREF _Toc163656509 \h </w:instrText>
            </w:r>
            <w:r w:rsidR="00BF1CBB" w:rsidRPr="00BF1CBB">
              <w:rPr>
                <w:noProof/>
                <w:webHidden/>
                <w:sz w:val="22"/>
                <w:szCs w:val="22"/>
              </w:rPr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14</w:t>
            </w:r>
            <w:r w:rsidR="00BF1CBB" w:rsidRPr="00BF1CB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F96405" w14:textId="77777777" w:rsidR="0070369D" w:rsidRPr="00BF1CBB" w:rsidRDefault="00BF1CBB" w:rsidP="00BF1CBB">
          <w:pPr>
            <w:rPr>
              <w:sz w:val="22"/>
              <w:szCs w:val="22"/>
            </w:rPr>
          </w:pPr>
          <w:r w:rsidRPr="00BF1CBB">
            <w:rPr>
              <w:b/>
              <w:bCs/>
              <w:sz w:val="22"/>
              <w:szCs w:val="22"/>
            </w:rPr>
            <w:lastRenderedPageBreak/>
            <w:fldChar w:fldCharType="end"/>
          </w:r>
        </w:p>
      </w:sdtContent>
    </w:sdt>
    <w:p w14:paraId="647EFF09" w14:textId="77777777" w:rsidR="0070369D" w:rsidRPr="0070369D" w:rsidRDefault="0070369D" w:rsidP="0070369D">
      <w:pPr>
        <w:keepNext/>
        <w:keepLines/>
        <w:spacing w:after="86"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1" w:name="_Toc163656488"/>
      <w:r w:rsidRPr="0070369D">
        <w:rPr>
          <w:b/>
          <w:color w:val="000000"/>
          <w:sz w:val="22"/>
          <w:szCs w:val="22"/>
        </w:rPr>
        <w:t>1.</w:t>
      </w:r>
      <w:r w:rsidRPr="0070369D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70369D">
        <w:rPr>
          <w:b/>
          <w:color w:val="000000"/>
          <w:sz w:val="22"/>
          <w:szCs w:val="22"/>
        </w:rPr>
        <w:t>ОБЩИЕ СВЕДЕНИЯ ОБ ЭМИТЕНТЕ</w:t>
      </w:r>
      <w:bookmarkEnd w:id="1"/>
      <w:bookmarkEnd w:id="0"/>
      <w:r w:rsidRPr="0070369D">
        <w:rPr>
          <w:b/>
          <w:color w:val="000000"/>
          <w:sz w:val="22"/>
          <w:szCs w:val="22"/>
        </w:rPr>
        <w:t xml:space="preserve"> </w:t>
      </w:r>
    </w:p>
    <w:p w14:paraId="770AF9C5" w14:textId="77777777" w:rsidR="0070369D" w:rsidRPr="0070369D" w:rsidRDefault="0070369D" w:rsidP="0070369D">
      <w:pPr>
        <w:spacing w:after="27" w:line="259" w:lineRule="auto"/>
        <w:ind w:left="720"/>
        <w:rPr>
          <w:color w:val="000000"/>
          <w:sz w:val="10"/>
          <w:szCs w:val="10"/>
        </w:rPr>
      </w:pPr>
      <w:r w:rsidRPr="0070369D">
        <w:rPr>
          <w:b/>
          <w:color w:val="000000"/>
          <w:sz w:val="22"/>
          <w:szCs w:val="22"/>
        </w:rPr>
        <w:t xml:space="preserve"> </w:t>
      </w:r>
    </w:p>
    <w:p w14:paraId="7B1D0448" w14:textId="77777777" w:rsidR="0070369D" w:rsidRPr="0070369D" w:rsidRDefault="0070369D" w:rsidP="0070369D">
      <w:pPr>
        <w:keepNext/>
        <w:keepLines/>
        <w:spacing w:after="181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2" w:name="_Toc134171520"/>
      <w:bookmarkStart w:id="3" w:name="_Toc163656489"/>
      <w:bookmarkStart w:id="4" w:name="_Toc76000"/>
      <w:r w:rsidRPr="0070369D">
        <w:rPr>
          <w:b/>
          <w:color w:val="000000"/>
          <w:sz w:val="22"/>
          <w:szCs w:val="22"/>
        </w:rPr>
        <w:t>1.1</w:t>
      </w:r>
      <w:r w:rsidRPr="0070369D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70369D">
        <w:rPr>
          <w:b/>
          <w:color w:val="000000"/>
          <w:sz w:val="22"/>
          <w:szCs w:val="22"/>
        </w:rPr>
        <w:t>Основные сведения об эмитенте: полное и сокращенное фирменные наименования, ИНН, ОГРН, место нахождения, дата государственной регистрации.</w:t>
      </w:r>
      <w:bookmarkEnd w:id="2"/>
      <w:bookmarkEnd w:id="3"/>
      <w:r w:rsidRPr="0070369D">
        <w:rPr>
          <w:b/>
          <w:color w:val="000000"/>
          <w:sz w:val="22"/>
          <w:szCs w:val="22"/>
        </w:rPr>
        <w:t xml:space="preserve"> </w:t>
      </w:r>
      <w:bookmarkEnd w:id="4"/>
    </w:p>
    <w:p w14:paraId="233A38F7" w14:textId="77777777" w:rsidR="0070369D" w:rsidRPr="0070369D" w:rsidRDefault="0070369D" w:rsidP="0070369D">
      <w:pPr>
        <w:spacing w:after="29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Полное фирменное наименование</w:t>
      </w:r>
      <w:r w:rsidRPr="0070369D">
        <w:rPr>
          <w:color w:val="000000"/>
          <w:sz w:val="22"/>
          <w:szCs w:val="22"/>
        </w:rPr>
        <w:t xml:space="preserve">: Общество с ограниченной ответственностью «ЕвроСибЭнерго-Гидрогенерация» (далее – «Компания», «Эмитент», «Общество») </w:t>
      </w:r>
    </w:p>
    <w:p w14:paraId="0BA82A7C" w14:textId="28C54C78" w:rsidR="0070369D" w:rsidRPr="0070369D" w:rsidRDefault="0070369D" w:rsidP="0070369D">
      <w:pPr>
        <w:spacing w:after="5" w:line="269" w:lineRule="auto"/>
        <w:ind w:left="-15" w:right="45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Сокращенное</w:t>
      </w:r>
      <w:r w:rsidR="00462B83" w:rsidRPr="00462B83">
        <w:rPr>
          <w:b/>
          <w:color w:val="000000"/>
          <w:sz w:val="22"/>
          <w:szCs w:val="22"/>
        </w:rPr>
        <w:t xml:space="preserve"> </w:t>
      </w:r>
      <w:r w:rsidR="00462B83" w:rsidRPr="0070369D">
        <w:rPr>
          <w:b/>
          <w:color w:val="000000"/>
          <w:sz w:val="22"/>
          <w:szCs w:val="22"/>
        </w:rPr>
        <w:t>фирменное</w:t>
      </w:r>
      <w:r w:rsidRPr="0070369D">
        <w:rPr>
          <w:b/>
          <w:color w:val="000000"/>
          <w:sz w:val="22"/>
          <w:szCs w:val="22"/>
        </w:rPr>
        <w:t xml:space="preserve"> наименование</w:t>
      </w:r>
      <w:r w:rsidRPr="0070369D">
        <w:rPr>
          <w:color w:val="000000"/>
          <w:sz w:val="22"/>
          <w:szCs w:val="22"/>
        </w:rPr>
        <w:t xml:space="preserve">: ООО «ЕвроСибЭнерго-Гидрогенерация» </w:t>
      </w:r>
    </w:p>
    <w:p w14:paraId="4D7286DA" w14:textId="77777777" w:rsidR="0070369D" w:rsidRPr="0070369D" w:rsidRDefault="0070369D" w:rsidP="0070369D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ИНН</w:t>
      </w:r>
      <w:r w:rsidRPr="0070369D">
        <w:rPr>
          <w:color w:val="000000"/>
          <w:sz w:val="22"/>
          <w:szCs w:val="22"/>
        </w:rPr>
        <w:t>: 3812142445</w:t>
      </w:r>
    </w:p>
    <w:p w14:paraId="3DAC2EB0" w14:textId="77777777" w:rsidR="0070369D" w:rsidRPr="0070369D" w:rsidRDefault="0070369D" w:rsidP="0070369D">
      <w:pPr>
        <w:spacing w:after="33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ОГРН:</w:t>
      </w:r>
      <w:r w:rsidRPr="0070369D">
        <w:rPr>
          <w:color w:val="000000"/>
          <w:sz w:val="22"/>
          <w:szCs w:val="22"/>
        </w:rPr>
        <w:t xml:space="preserve"> 1123850033042</w:t>
      </w:r>
    </w:p>
    <w:p w14:paraId="1187F972" w14:textId="77777777" w:rsidR="0070369D" w:rsidRPr="0070369D" w:rsidRDefault="0070369D" w:rsidP="0070369D">
      <w:pPr>
        <w:spacing w:after="29" w:line="269" w:lineRule="auto"/>
        <w:ind w:left="-15" w:right="-79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Место нахождения</w:t>
      </w:r>
      <w:r w:rsidRPr="0070369D">
        <w:rPr>
          <w:color w:val="000000"/>
          <w:sz w:val="22"/>
          <w:szCs w:val="22"/>
        </w:rPr>
        <w:t>: Иркутская область, город Иркутск</w:t>
      </w:r>
    </w:p>
    <w:p w14:paraId="28794649" w14:textId="77777777" w:rsidR="0070369D" w:rsidRDefault="0070369D" w:rsidP="0070369D">
      <w:pPr>
        <w:spacing w:after="29" w:line="269" w:lineRule="auto"/>
        <w:ind w:left="-15" w:right="1555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Дата государственной регистрации</w:t>
      </w:r>
      <w:r w:rsidRPr="0070369D">
        <w:rPr>
          <w:color w:val="000000"/>
          <w:sz w:val="22"/>
          <w:szCs w:val="22"/>
        </w:rPr>
        <w:t>: 23.08.2012</w:t>
      </w:r>
    </w:p>
    <w:p w14:paraId="4F8A1704" w14:textId="77777777" w:rsidR="004B3530" w:rsidRPr="0070369D" w:rsidRDefault="004B3530" w:rsidP="0070369D">
      <w:pPr>
        <w:spacing w:after="29" w:line="269" w:lineRule="auto"/>
        <w:ind w:left="-15" w:right="1555" w:firstLine="582"/>
        <w:jc w:val="both"/>
        <w:rPr>
          <w:color w:val="000000"/>
          <w:sz w:val="22"/>
          <w:szCs w:val="22"/>
        </w:rPr>
      </w:pPr>
    </w:p>
    <w:p w14:paraId="7FA1CCA4" w14:textId="77777777" w:rsidR="00174A12" w:rsidRPr="00174A12" w:rsidRDefault="00174A12" w:rsidP="00174A12">
      <w:pPr>
        <w:keepNext/>
        <w:keepLines/>
        <w:spacing w:after="136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5" w:name="_Toc134171521"/>
      <w:bookmarkStart w:id="6" w:name="_Toc163656490"/>
      <w:bookmarkStart w:id="7" w:name="_Toc76001"/>
      <w:r w:rsidRPr="00174A12">
        <w:rPr>
          <w:b/>
          <w:color w:val="000000"/>
          <w:sz w:val="22"/>
          <w:szCs w:val="22"/>
        </w:rPr>
        <w:t>1.2</w:t>
      </w:r>
      <w:r w:rsidRPr="00174A1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74A12">
        <w:rPr>
          <w:b/>
          <w:color w:val="000000"/>
          <w:sz w:val="22"/>
          <w:szCs w:val="22"/>
        </w:rPr>
        <w:t>Краткая характеристика эмитента, история создания и ключевые этапы развития эмитента, адрес страницы в сети Интернет, на которой размещен устав эмитента.</w:t>
      </w:r>
      <w:bookmarkEnd w:id="5"/>
      <w:bookmarkEnd w:id="6"/>
      <w:r w:rsidRPr="00174A12">
        <w:rPr>
          <w:b/>
          <w:color w:val="000000"/>
          <w:sz w:val="22"/>
          <w:szCs w:val="22"/>
        </w:rPr>
        <w:t xml:space="preserve"> </w:t>
      </w:r>
      <w:bookmarkEnd w:id="7"/>
    </w:p>
    <w:p w14:paraId="7D34A7C2" w14:textId="77777777" w:rsidR="00174A12" w:rsidRPr="00174A12" w:rsidRDefault="00174A12" w:rsidP="00174A12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Основным видом экономической деятельности Эмитента является производство электроэнергии гидроэлектростанциями, в том числе деятельность по обеспечению работоспособности электростанций. </w:t>
      </w:r>
    </w:p>
    <w:p w14:paraId="6814CB2A" w14:textId="77777777" w:rsidR="00174A12" w:rsidRPr="00174A12" w:rsidRDefault="00174A12" w:rsidP="00174A12">
      <w:pPr>
        <w:spacing w:after="5" w:line="268" w:lineRule="auto"/>
        <w:ind w:left="-15" w:right="56" w:firstLine="360"/>
        <w:jc w:val="both"/>
        <w:rPr>
          <w:color w:val="000000"/>
          <w:sz w:val="22"/>
          <w:szCs w:val="22"/>
        </w:rPr>
      </w:pPr>
    </w:p>
    <w:p w14:paraId="00C2F6AF" w14:textId="77777777" w:rsidR="00174A12" w:rsidRPr="00174A12" w:rsidRDefault="00174A12" w:rsidP="00174A12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История создания и ключевые этапы развития Компании:</w:t>
      </w:r>
    </w:p>
    <w:p w14:paraId="527E44AE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Свою деятельность ООО «ЕвроСибЭнерго-Гидрогенерация» начало в августе 2012 года под наименованием Общество с ограниченной ответственностью «Автомобилист».</w:t>
      </w:r>
    </w:p>
    <w:p w14:paraId="511DAE63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В декабре 2014 года единственным участником Общества стало Акционерное общество «ЕвроСибЭнерго».</w:t>
      </w:r>
    </w:p>
    <w:p w14:paraId="7AB7F5D6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В январе 2015 года наименование Общества было изменено на Общество с ограниченной ответственностью «</w:t>
      </w:r>
      <w:proofErr w:type="spellStart"/>
      <w:r w:rsidRPr="00174A12">
        <w:rPr>
          <w:color w:val="000000"/>
          <w:sz w:val="22"/>
          <w:szCs w:val="22"/>
        </w:rPr>
        <w:t>Тельмамская</w:t>
      </w:r>
      <w:proofErr w:type="spellEnd"/>
      <w:r w:rsidRPr="00174A12">
        <w:rPr>
          <w:color w:val="000000"/>
          <w:sz w:val="22"/>
          <w:szCs w:val="22"/>
        </w:rPr>
        <w:t xml:space="preserve"> ГЭС». </w:t>
      </w:r>
    </w:p>
    <w:p w14:paraId="1E6F9638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В июле 2017 года Общество сменило наименование на актуальное – Общество с ограниченной ответственностью «ЕвроСибЭнерго-Гидрогенерация».</w:t>
      </w:r>
    </w:p>
    <w:p w14:paraId="55ABFE37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В декабре 2022 года Обществом был размещен дебютный выпуск коммерческих облигаций, номинированных в юанях.</w:t>
      </w:r>
    </w:p>
    <w:p w14:paraId="4244769F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В мае 2023 года Общество вышло на публичный долговой рынок с дебютным выпуском биржевых облигаций, номинированных в юанях. </w:t>
      </w:r>
    </w:p>
    <w:p w14:paraId="57878827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  <w:r w:rsidRPr="00174A12">
        <w:rPr>
          <w:color w:val="000000"/>
          <w:sz w:val="22"/>
          <w:szCs w:val="22"/>
        </w:rPr>
        <w:t>На сегодняшний день Общество является одним из крупнейших производителей электрической энергии в Иркутской области.</w:t>
      </w:r>
    </w:p>
    <w:p w14:paraId="057F2A92" w14:textId="77777777" w:rsidR="00174A12" w:rsidRPr="00174A12" w:rsidRDefault="00174A12" w:rsidP="00174A12">
      <w:pPr>
        <w:spacing w:after="5" w:line="268" w:lineRule="auto"/>
        <w:ind w:left="1081" w:right="56"/>
        <w:jc w:val="both"/>
        <w:rPr>
          <w:color w:val="000000"/>
          <w:sz w:val="22"/>
          <w:szCs w:val="22"/>
        </w:rPr>
      </w:pPr>
    </w:p>
    <w:p w14:paraId="7A90D3D0" w14:textId="77777777" w:rsidR="00174A12" w:rsidRPr="00174A12" w:rsidRDefault="00174A12" w:rsidP="00174A12">
      <w:pPr>
        <w:spacing w:after="5" w:line="269" w:lineRule="auto"/>
        <w:ind w:right="45" w:firstLine="567"/>
        <w:jc w:val="both"/>
        <w:rPr>
          <w:color w:val="000000"/>
          <w:sz w:val="22"/>
          <w:szCs w:val="22"/>
        </w:rPr>
      </w:pPr>
      <w:r w:rsidRPr="00174A12">
        <w:rPr>
          <w:b/>
          <w:color w:val="000000"/>
          <w:sz w:val="22"/>
          <w:szCs w:val="22"/>
        </w:rPr>
        <w:t xml:space="preserve">Адрес страницы в сети Интернет, на которой размещен устав Эмитента:  </w:t>
      </w:r>
    </w:p>
    <w:p w14:paraId="211ADC48" w14:textId="77777777" w:rsidR="00174A12" w:rsidRPr="00174A12" w:rsidRDefault="00174A12" w:rsidP="00174A12">
      <w:pPr>
        <w:spacing w:line="259" w:lineRule="auto"/>
        <w:ind w:firstLine="567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Устав Эмитента размещен по адресу: </w:t>
      </w:r>
    </w:p>
    <w:p w14:paraId="1E818A9A" w14:textId="77777777" w:rsidR="00174A12" w:rsidRPr="00174A12" w:rsidRDefault="00C8249E" w:rsidP="004B3530">
      <w:pPr>
        <w:spacing w:line="259" w:lineRule="auto"/>
        <w:rPr>
          <w:color w:val="000000"/>
          <w:sz w:val="22"/>
          <w:szCs w:val="22"/>
        </w:rPr>
      </w:pPr>
      <w:hyperlink r:id="rId8" w:history="1">
        <w:r w:rsidR="00174A12" w:rsidRPr="00174A12">
          <w:rPr>
            <w:color w:val="0563C1" w:themeColor="hyperlink"/>
            <w:sz w:val="22"/>
            <w:szCs w:val="22"/>
            <w:u w:val="single"/>
          </w:rPr>
          <w:t>https://www.eurosib.ru/ru/raskrytie-informatsii/raskrytie-informatsii-emitentom-tsennykh-bumag/ustav/</w:t>
        </w:r>
      </w:hyperlink>
      <w:r w:rsidR="00174A12" w:rsidRPr="00174A12">
        <w:rPr>
          <w:color w:val="000000"/>
          <w:sz w:val="22"/>
          <w:szCs w:val="22"/>
        </w:rPr>
        <w:t xml:space="preserve"> </w:t>
      </w:r>
    </w:p>
    <w:p w14:paraId="6AAF049E" w14:textId="77777777" w:rsidR="00174A12" w:rsidRDefault="00C8249E" w:rsidP="004B3530">
      <w:pPr>
        <w:spacing w:after="49" w:line="259" w:lineRule="auto"/>
        <w:rPr>
          <w:color w:val="000000"/>
          <w:sz w:val="22"/>
          <w:szCs w:val="22"/>
        </w:rPr>
      </w:pPr>
      <w:hyperlink r:id="rId9" w:history="1">
        <w:r w:rsidR="00174A12" w:rsidRPr="00174A12">
          <w:rPr>
            <w:color w:val="0563C1" w:themeColor="hyperlink"/>
            <w:sz w:val="22"/>
            <w:szCs w:val="22"/>
            <w:u w:val="single"/>
          </w:rPr>
          <w:t>https://e-disclosure.ru/portal/files.aspx?id=3697</w:t>
        </w:r>
        <w:r w:rsidR="00174A12" w:rsidRPr="00174A12">
          <w:rPr>
            <w:color w:val="0563C1" w:themeColor="hyperlink"/>
            <w:sz w:val="22"/>
            <w:szCs w:val="22"/>
            <w:u w:val="single"/>
          </w:rPr>
          <w:t>6</w:t>
        </w:r>
        <w:r w:rsidR="00174A12" w:rsidRPr="00174A12">
          <w:rPr>
            <w:color w:val="0563C1" w:themeColor="hyperlink"/>
            <w:sz w:val="22"/>
            <w:szCs w:val="22"/>
            <w:u w:val="single"/>
          </w:rPr>
          <w:t>&amp;type=1</w:t>
        </w:r>
      </w:hyperlink>
      <w:r w:rsidR="00174A12" w:rsidRPr="00174A12">
        <w:rPr>
          <w:color w:val="000000"/>
          <w:sz w:val="22"/>
          <w:szCs w:val="22"/>
        </w:rPr>
        <w:t xml:space="preserve"> </w:t>
      </w:r>
    </w:p>
    <w:p w14:paraId="575116F6" w14:textId="77777777" w:rsidR="004B3530" w:rsidRPr="00174A12" w:rsidRDefault="004B3530" w:rsidP="004B3530">
      <w:pPr>
        <w:spacing w:after="49" w:line="259" w:lineRule="auto"/>
        <w:rPr>
          <w:color w:val="000000"/>
          <w:sz w:val="22"/>
          <w:szCs w:val="22"/>
        </w:rPr>
      </w:pPr>
    </w:p>
    <w:p w14:paraId="5CEAB4FB" w14:textId="77777777" w:rsidR="00174A12" w:rsidRPr="00174A12" w:rsidRDefault="00174A12" w:rsidP="00174A12">
      <w:pPr>
        <w:spacing w:after="5" w:line="268" w:lineRule="auto"/>
        <w:ind w:right="56"/>
        <w:jc w:val="both"/>
        <w:rPr>
          <w:b/>
          <w:color w:val="000000"/>
          <w:sz w:val="22"/>
          <w:szCs w:val="22"/>
        </w:rPr>
      </w:pPr>
      <w:bookmarkStart w:id="8" w:name="_Toc76002"/>
      <w:r w:rsidRPr="00174A12">
        <w:rPr>
          <w:b/>
          <w:color w:val="000000"/>
          <w:sz w:val="22"/>
          <w:szCs w:val="22"/>
        </w:rPr>
        <w:t xml:space="preserve">1.3 </w:t>
      </w:r>
      <w:r w:rsidRPr="00174A12">
        <w:rPr>
          <w:b/>
          <w:color w:val="000000"/>
          <w:sz w:val="22"/>
          <w:szCs w:val="22"/>
        </w:rPr>
        <w:tab/>
        <w:t xml:space="preserve">Стратегия и планы развития деятельности эмитента. </w:t>
      </w:r>
      <w:bookmarkEnd w:id="8"/>
    </w:p>
    <w:p w14:paraId="332DE451" w14:textId="77777777" w:rsidR="00174A12" w:rsidRPr="00174A12" w:rsidRDefault="00174A12" w:rsidP="00174A12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Стратегическими целями и планами Эмитента являются:</w:t>
      </w:r>
    </w:p>
    <w:p w14:paraId="029CB6D2" w14:textId="77777777" w:rsidR="00174A12" w:rsidRPr="00174A12" w:rsidRDefault="00174A12" w:rsidP="00174A12">
      <w:pPr>
        <w:numPr>
          <w:ilvl w:val="0"/>
          <w:numId w:val="5"/>
        </w:numPr>
        <w:spacing w:after="5" w:line="268" w:lineRule="auto"/>
        <w:jc w:val="both"/>
        <w:rPr>
          <w:sz w:val="22"/>
        </w:rPr>
      </w:pPr>
      <w:r w:rsidRPr="00174A12">
        <w:rPr>
          <w:sz w:val="22"/>
        </w:rPr>
        <w:t>Обеспечение эффективного управления гидроресурсами ГЭС (гидроэлектростанций) Ангарского каскада;</w:t>
      </w:r>
    </w:p>
    <w:p w14:paraId="511E3D07" w14:textId="77777777" w:rsidR="00174A12" w:rsidRPr="00174A12" w:rsidRDefault="00174A12" w:rsidP="00174A12">
      <w:pPr>
        <w:numPr>
          <w:ilvl w:val="0"/>
          <w:numId w:val="5"/>
        </w:numPr>
        <w:spacing w:after="5" w:line="268" w:lineRule="auto"/>
        <w:jc w:val="both"/>
        <w:rPr>
          <w:sz w:val="22"/>
        </w:rPr>
      </w:pPr>
      <w:r w:rsidRPr="00174A12">
        <w:rPr>
          <w:sz w:val="22"/>
        </w:rPr>
        <w:t>Обеспечение бесперебойной поставки электроэнергии потребителям;</w:t>
      </w:r>
    </w:p>
    <w:p w14:paraId="10180BDE" w14:textId="77777777" w:rsidR="00174A12" w:rsidRPr="00174A12" w:rsidRDefault="00174A12" w:rsidP="00174A12">
      <w:pPr>
        <w:numPr>
          <w:ilvl w:val="0"/>
          <w:numId w:val="5"/>
        </w:numPr>
        <w:spacing w:after="5" w:line="268" w:lineRule="auto"/>
        <w:jc w:val="both"/>
        <w:rPr>
          <w:sz w:val="22"/>
        </w:rPr>
      </w:pPr>
      <w:r w:rsidRPr="00174A12">
        <w:rPr>
          <w:sz w:val="22"/>
        </w:rPr>
        <w:t>Обеспечение безаварийной эксплуатации ГЭС.</w:t>
      </w:r>
    </w:p>
    <w:p w14:paraId="058BF15C" w14:textId="77777777" w:rsidR="00174A12" w:rsidRPr="00174A12" w:rsidRDefault="00174A12" w:rsidP="00174A12">
      <w:pPr>
        <w:spacing w:after="5" w:line="268" w:lineRule="auto"/>
        <w:ind w:firstLine="417"/>
        <w:jc w:val="both"/>
        <w:rPr>
          <w:color w:val="000000"/>
          <w:sz w:val="22"/>
          <w:szCs w:val="22"/>
        </w:rPr>
      </w:pPr>
    </w:p>
    <w:p w14:paraId="64B70241" w14:textId="373C8B51" w:rsidR="00174A12" w:rsidRDefault="00174A12" w:rsidP="00174A12">
      <w:pPr>
        <w:spacing w:after="5" w:line="268" w:lineRule="auto"/>
        <w:ind w:firstLine="41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В рамках комплексной программы модернизации ГЭС «Новая энергия» </w:t>
      </w:r>
      <w:r w:rsidR="00C8249E" w:rsidRPr="00C8249E">
        <w:rPr>
          <w:color w:val="000000"/>
          <w:sz w:val="22"/>
          <w:szCs w:val="22"/>
        </w:rPr>
        <w:t>осуществляется</w:t>
      </w:r>
      <w:r w:rsidR="00C8249E">
        <w:rPr>
          <w:color w:val="000000"/>
          <w:sz w:val="22"/>
          <w:szCs w:val="22"/>
        </w:rPr>
        <w:t xml:space="preserve"> </w:t>
      </w:r>
      <w:r w:rsidRPr="00174A12">
        <w:rPr>
          <w:color w:val="000000"/>
          <w:sz w:val="22"/>
          <w:szCs w:val="22"/>
        </w:rPr>
        <w:t xml:space="preserve">реконструкция и замена основного оборудования: модернизируются гидроагрегаты, производится </w:t>
      </w:r>
      <w:r w:rsidRPr="00174A12">
        <w:rPr>
          <w:color w:val="000000"/>
          <w:sz w:val="22"/>
          <w:szCs w:val="22"/>
        </w:rPr>
        <w:lastRenderedPageBreak/>
        <w:t>замена рабочих колес. Модернизация позволит в том числе снизить аварийность и увеличить выработку электроэнергии.</w:t>
      </w:r>
    </w:p>
    <w:p w14:paraId="5BDE5B6B" w14:textId="77777777" w:rsidR="00174A12" w:rsidRPr="00174A12" w:rsidRDefault="00174A12" w:rsidP="00174A12">
      <w:pPr>
        <w:spacing w:after="5" w:line="268" w:lineRule="auto"/>
        <w:ind w:firstLine="417"/>
        <w:jc w:val="both"/>
        <w:rPr>
          <w:color w:val="000000"/>
          <w:sz w:val="22"/>
          <w:szCs w:val="22"/>
        </w:rPr>
      </w:pPr>
    </w:p>
    <w:p w14:paraId="7C65EF9C" w14:textId="77777777" w:rsidR="00174A12" w:rsidRPr="00174A12" w:rsidRDefault="00174A12" w:rsidP="00174A12">
      <w:pPr>
        <w:keepNext/>
        <w:keepLines/>
        <w:spacing w:after="185" w:line="269" w:lineRule="auto"/>
        <w:ind w:right="45"/>
        <w:jc w:val="both"/>
        <w:outlineLvl w:val="0"/>
        <w:rPr>
          <w:b/>
          <w:color w:val="000000"/>
          <w:sz w:val="22"/>
          <w:szCs w:val="22"/>
          <w:highlight w:val="lightGray"/>
        </w:rPr>
      </w:pPr>
      <w:bookmarkStart w:id="9" w:name="_Toc134171522"/>
      <w:bookmarkStart w:id="10" w:name="_Toc163656491"/>
      <w:r w:rsidRPr="00174A12">
        <w:rPr>
          <w:b/>
          <w:color w:val="000000"/>
          <w:sz w:val="22"/>
          <w:szCs w:val="22"/>
        </w:rPr>
        <w:t>1.4</w:t>
      </w:r>
      <w:r w:rsidRPr="00174A1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bookmarkEnd w:id="9"/>
      <w:r w:rsidRPr="00174A12">
        <w:rPr>
          <w:b/>
          <w:color w:val="000000"/>
          <w:sz w:val="22"/>
          <w:szCs w:val="22"/>
        </w:rPr>
        <w:t>Рынок и рыночные позиции эмитента (масштаб деятельности, география присутствия, диверсификация бизнеса, специализация, рыночная ниша). Конкуренты эмитента.</w:t>
      </w:r>
      <w:bookmarkEnd w:id="10"/>
    </w:p>
    <w:p w14:paraId="6DA62868" w14:textId="45254F5E" w:rsidR="00174A12" w:rsidRPr="00174A12" w:rsidRDefault="00174A12" w:rsidP="00174A12">
      <w:pPr>
        <w:spacing w:after="5" w:line="268" w:lineRule="auto"/>
        <w:ind w:right="56" w:firstLine="567"/>
        <w:jc w:val="both"/>
        <w:rPr>
          <w:sz w:val="22"/>
          <w:szCs w:val="22"/>
        </w:rPr>
      </w:pPr>
      <w:r w:rsidRPr="00174A12">
        <w:rPr>
          <w:sz w:val="22"/>
          <w:szCs w:val="22"/>
        </w:rPr>
        <w:t>Эмитент является гидрогенерирующей компанией, осуществляет операционную деятельность на оптовом рынке электроэнергии и мощности в Российской Федерации, во второй ценовой зоне, в объединенной энергосистеме (ОЭС) Сибири, в Иркутской области. Основные источники выручки: реализация электроэнергии и мощности. Генерирующими активами Эмитента являются: Иркутская ГЭС, Братская ГЭС и Усть-Илимская ГЭС суммарной установленной мощностью 907</w:t>
      </w:r>
      <w:r w:rsidR="00C8249E">
        <w:rPr>
          <w:sz w:val="22"/>
          <w:szCs w:val="22"/>
        </w:rPr>
        <w:t>2</w:t>
      </w:r>
      <w:r w:rsidRPr="00174A12">
        <w:rPr>
          <w:sz w:val="22"/>
          <w:szCs w:val="22"/>
        </w:rPr>
        <w:t>,5</w:t>
      </w:r>
      <w:r w:rsidR="00C8249E">
        <w:rPr>
          <w:sz w:val="22"/>
          <w:szCs w:val="22"/>
        </w:rPr>
        <w:t xml:space="preserve"> </w:t>
      </w:r>
      <w:r w:rsidRPr="00174A12">
        <w:rPr>
          <w:sz w:val="22"/>
          <w:szCs w:val="22"/>
        </w:rPr>
        <w:t xml:space="preserve">МВт, что составляет 17,3% от установленной мощности объединенной энергосистемы Сибири и 35,77% от установленной мощности всех ГЭС ОЭС Сибири на 01.01.2024. </w:t>
      </w:r>
    </w:p>
    <w:p w14:paraId="1A691DFC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  <w:highlight w:val="yellow"/>
        </w:rPr>
      </w:pPr>
    </w:p>
    <w:p w14:paraId="4DB01E4B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  <w:u w:val="single"/>
        </w:rPr>
      </w:pPr>
      <w:r w:rsidRPr="00174A12">
        <w:rPr>
          <w:color w:val="000000"/>
          <w:sz w:val="22"/>
          <w:szCs w:val="22"/>
          <w:u w:val="single"/>
        </w:rPr>
        <w:t>Эмитент обладает следующими факторами конкурентоспособности, позволяющими ему удерживать сильные позиции на российском рынке:</w:t>
      </w:r>
    </w:p>
    <w:p w14:paraId="7887039A" w14:textId="77777777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>Эмитент является крупнейшей частной гидрогенерирующей компанией в Российской Федерации, лидером в области возобновляемой энергетики. Братская ГЭС и Усть-Илимская ГЭС являются соответственно 3 и 4 станциями в РФ и входят в 20 крупнейших ГЭС мира по установленной мощности.</w:t>
      </w:r>
    </w:p>
    <w:p w14:paraId="6EA21B69" w14:textId="1A4E6A82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>Эмитент входит в группу лиц МКПАО «ЭН+ ГРУП»</w:t>
      </w:r>
      <w:r w:rsidR="006D2A86">
        <w:rPr>
          <w:sz w:val="22"/>
          <w:szCs w:val="22"/>
        </w:rPr>
        <w:t xml:space="preserve"> (далее – ЭН+)</w:t>
      </w:r>
      <w:r w:rsidRPr="00174A12">
        <w:rPr>
          <w:sz w:val="22"/>
          <w:szCs w:val="22"/>
        </w:rPr>
        <w:t>, включающ</w:t>
      </w:r>
      <w:r w:rsidR="006D2A86">
        <w:rPr>
          <w:sz w:val="22"/>
          <w:szCs w:val="22"/>
        </w:rPr>
        <w:t>ей</w:t>
      </w:r>
      <w:r w:rsidRPr="00174A12">
        <w:rPr>
          <w:sz w:val="22"/>
          <w:szCs w:val="22"/>
        </w:rPr>
        <w:t xml:space="preserve"> также металлургический сегмент (ОК РУСАЛ), наиболее крупные алюминиевые заводы которого расположены также в Сибирском федеральном округе (Иркутской области, Красноярском крае и Хакасии). Наличие в составе группы лиц крупного потребителя гарантирует Эмитенту поддержание спроса на электроэнергию в долгосрочной перспективе, а значит и сохранение высокой рентабельности продаж электроэнергии.</w:t>
      </w:r>
    </w:p>
    <w:p w14:paraId="5C027DB5" w14:textId="4D58C648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 xml:space="preserve">В составе группы лиц </w:t>
      </w:r>
      <w:r w:rsidR="006D2A86">
        <w:rPr>
          <w:sz w:val="22"/>
          <w:szCs w:val="22"/>
        </w:rPr>
        <w:t>ЭН+</w:t>
      </w:r>
      <w:r w:rsidRPr="00174A12">
        <w:rPr>
          <w:sz w:val="22"/>
          <w:szCs w:val="22"/>
        </w:rPr>
        <w:t xml:space="preserve"> Эмитент является основным генератором электроэнергии для производства </w:t>
      </w:r>
      <w:proofErr w:type="spellStart"/>
      <w:r w:rsidRPr="00174A12">
        <w:rPr>
          <w:sz w:val="22"/>
          <w:szCs w:val="22"/>
        </w:rPr>
        <w:t>низкоуглеродного</w:t>
      </w:r>
      <w:proofErr w:type="spellEnd"/>
      <w:r w:rsidRPr="00174A12">
        <w:rPr>
          <w:sz w:val="22"/>
          <w:szCs w:val="22"/>
        </w:rPr>
        <w:t xml:space="preserve"> алюминия.</w:t>
      </w:r>
    </w:p>
    <w:p w14:paraId="669D7E9D" w14:textId="77777777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 xml:space="preserve">Генерирующие активы Эмитента состоят только из гидроэлектростанций, имеющих низкую себестоимость производства электроэнергии, низкие эксплуатационные затраты и одновременно минимальное влияние на экосистему, что </w:t>
      </w:r>
      <w:r w:rsidRPr="00174A12">
        <w:rPr>
          <w:color w:val="000000"/>
          <w:sz w:val="22"/>
          <w:szCs w:val="22"/>
        </w:rPr>
        <w:t>важно с точки зрения выполнения целей Парижского соглашения по климату</w:t>
      </w:r>
      <w:r w:rsidRPr="00174A12">
        <w:rPr>
          <w:sz w:val="22"/>
          <w:szCs w:val="22"/>
        </w:rPr>
        <w:t xml:space="preserve"> и достижения углеродной нейтральности к 2050 году.</w:t>
      </w:r>
    </w:p>
    <w:p w14:paraId="430F4286" w14:textId="61BB95D1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 xml:space="preserve">Эмитент участвует в реализуемой </w:t>
      </w:r>
      <w:r w:rsidR="006D2A86">
        <w:rPr>
          <w:sz w:val="22"/>
          <w:szCs w:val="22"/>
        </w:rPr>
        <w:t>группой ЭН+</w:t>
      </w:r>
      <w:r w:rsidRPr="00174A12">
        <w:rPr>
          <w:sz w:val="22"/>
          <w:szCs w:val="22"/>
        </w:rPr>
        <w:t xml:space="preserve"> комплексной программе модернизации ГЭС «Новая энергия», предусматривающую в том числе замену рабочих колес гидроагрегатов на всех ГЭС Эмитента. Модернизация позволит в том числе снизить аварийность и увеличить выработку электроэнергии.</w:t>
      </w:r>
    </w:p>
    <w:p w14:paraId="3B77E154" w14:textId="746F4EB6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 xml:space="preserve">Работа в составе группы лиц вертикально интегрированной </w:t>
      </w:r>
      <w:r w:rsidR="006D2A86">
        <w:rPr>
          <w:sz w:val="22"/>
          <w:szCs w:val="22"/>
        </w:rPr>
        <w:t>ЭН+</w:t>
      </w:r>
      <w:r w:rsidRPr="00174A12">
        <w:rPr>
          <w:sz w:val="22"/>
          <w:szCs w:val="22"/>
        </w:rPr>
        <w:t xml:space="preserve"> позволяет иметь контроль над всей цепочкой создания стоимости в отрасли, что в том числе обеспечивает высокое качество корпоративного управления.</w:t>
      </w:r>
    </w:p>
    <w:p w14:paraId="010C1468" w14:textId="77777777" w:rsidR="00174A12" w:rsidRPr="00174A12" w:rsidRDefault="00174A12" w:rsidP="00174A12">
      <w:pPr>
        <w:spacing w:after="5" w:line="268" w:lineRule="auto"/>
        <w:ind w:left="360" w:right="56"/>
        <w:jc w:val="both"/>
        <w:rPr>
          <w:color w:val="000000"/>
          <w:sz w:val="22"/>
          <w:szCs w:val="22"/>
          <w:highlight w:val="yellow"/>
        </w:rPr>
      </w:pPr>
    </w:p>
    <w:p w14:paraId="477798CC" w14:textId="77777777" w:rsidR="00174A12" w:rsidRPr="00174A12" w:rsidRDefault="00174A12" w:rsidP="00174A12">
      <w:pPr>
        <w:spacing w:after="5" w:line="268" w:lineRule="auto"/>
        <w:ind w:right="56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Ниже представлены ключевые конкуренты Эмитента с указанием установленной мощности и доли данных компаний по установленной мощности </w:t>
      </w:r>
      <w:r w:rsidRPr="00174A12">
        <w:rPr>
          <w:sz w:val="22"/>
          <w:szCs w:val="22"/>
        </w:rPr>
        <w:t>в объединенной энергосистеме (ОЭС) Сибири</w:t>
      </w:r>
      <w:r w:rsidRPr="00174A12">
        <w:rPr>
          <w:color w:val="000000"/>
          <w:sz w:val="22"/>
          <w:szCs w:val="22"/>
        </w:rPr>
        <w:t>:</w:t>
      </w:r>
    </w:p>
    <w:p w14:paraId="522D9ABC" w14:textId="77777777" w:rsidR="00174A12" w:rsidRPr="00174A12" w:rsidRDefault="00174A12" w:rsidP="00174A12">
      <w:pPr>
        <w:numPr>
          <w:ilvl w:val="0"/>
          <w:numId w:val="7"/>
        </w:numPr>
        <w:spacing w:after="5" w:line="268" w:lineRule="auto"/>
        <w:ind w:right="56"/>
        <w:contextualSpacing/>
        <w:jc w:val="both"/>
      </w:pPr>
      <w:r w:rsidRPr="00174A12">
        <w:rPr>
          <w:color w:val="000000"/>
          <w:sz w:val="22"/>
          <w:szCs w:val="22"/>
        </w:rPr>
        <w:t>Группа «Сибирская генерирующая компания», 12311 МВт ТЭС (23,5% в ОЭС Сибири)</w:t>
      </w:r>
      <w:r>
        <w:rPr>
          <w:color w:val="000000"/>
          <w:sz w:val="22"/>
          <w:szCs w:val="22"/>
        </w:rPr>
        <w:t>;</w:t>
      </w:r>
    </w:p>
    <w:p w14:paraId="3A95EE52" w14:textId="77777777" w:rsidR="00174A12" w:rsidRPr="00174A12" w:rsidRDefault="00174A12" w:rsidP="00174A12">
      <w:pPr>
        <w:numPr>
          <w:ilvl w:val="0"/>
          <w:numId w:val="7"/>
        </w:numPr>
        <w:spacing w:after="5" w:line="268" w:lineRule="auto"/>
        <w:ind w:right="56"/>
        <w:contextualSpacing/>
        <w:jc w:val="both"/>
      </w:pPr>
      <w:r w:rsidRPr="00174A12">
        <w:rPr>
          <w:color w:val="000000"/>
          <w:sz w:val="22"/>
          <w:szCs w:val="22"/>
        </w:rPr>
        <w:t xml:space="preserve">ПАО </w:t>
      </w:r>
      <w:r>
        <w:rPr>
          <w:color w:val="000000"/>
          <w:sz w:val="22"/>
          <w:szCs w:val="22"/>
        </w:rPr>
        <w:t>«</w:t>
      </w:r>
      <w:r w:rsidRPr="00174A12">
        <w:rPr>
          <w:color w:val="000000"/>
          <w:sz w:val="22"/>
          <w:szCs w:val="22"/>
        </w:rPr>
        <w:t>РусГидро</w:t>
      </w:r>
      <w:r>
        <w:rPr>
          <w:color w:val="000000"/>
          <w:sz w:val="22"/>
          <w:szCs w:val="22"/>
        </w:rPr>
        <w:t>»</w:t>
      </w:r>
      <w:r w:rsidRPr="00174A12">
        <w:rPr>
          <w:color w:val="000000"/>
          <w:sz w:val="22"/>
          <w:szCs w:val="22"/>
        </w:rPr>
        <w:t>, 7211 МВт ГЭС (13,8% в ОЭС Сибири)</w:t>
      </w:r>
      <w:r>
        <w:rPr>
          <w:color w:val="000000"/>
          <w:sz w:val="22"/>
          <w:szCs w:val="22"/>
        </w:rPr>
        <w:t>;</w:t>
      </w:r>
    </w:p>
    <w:p w14:paraId="24E49955" w14:textId="77777777" w:rsidR="00174A12" w:rsidRPr="00174A12" w:rsidRDefault="00174A12" w:rsidP="00174A12">
      <w:pPr>
        <w:numPr>
          <w:ilvl w:val="0"/>
          <w:numId w:val="7"/>
        </w:numPr>
        <w:spacing w:after="5" w:line="268" w:lineRule="auto"/>
        <w:ind w:right="56"/>
        <w:contextualSpacing/>
        <w:jc w:val="both"/>
      </w:pPr>
      <w:r w:rsidRPr="00174A12">
        <w:rPr>
          <w:color w:val="000000"/>
          <w:sz w:val="22"/>
          <w:szCs w:val="22"/>
        </w:rPr>
        <w:t xml:space="preserve">АО </w:t>
      </w:r>
      <w:r>
        <w:rPr>
          <w:color w:val="000000"/>
          <w:sz w:val="22"/>
          <w:szCs w:val="22"/>
        </w:rPr>
        <w:t xml:space="preserve">«Интер РАО – </w:t>
      </w:r>
      <w:proofErr w:type="spellStart"/>
      <w:r>
        <w:rPr>
          <w:color w:val="000000"/>
          <w:sz w:val="22"/>
          <w:szCs w:val="22"/>
        </w:rPr>
        <w:t>Электрогенерация</w:t>
      </w:r>
      <w:proofErr w:type="spellEnd"/>
      <w:r>
        <w:rPr>
          <w:color w:val="000000"/>
          <w:sz w:val="22"/>
          <w:szCs w:val="22"/>
        </w:rPr>
        <w:t>»</w:t>
      </w:r>
      <w:r w:rsidRPr="00174A12">
        <w:rPr>
          <w:color w:val="000000"/>
          <w:sz w:val="22"/>
          <w:szCs w:val="22"/>
        </w:rPr>
        <w:t>, 3960 МВт ТЭС (7,6% в ОЭС Сибири)</w:t>
      </w:r>
      <w:r>
        <w:rPr>
          <w:color w:val="000000"/>
          <w:sz w:val="22"/>
          <w:szCs w:val="22"/>
        </w:rPr>
        <w:t>;</w:t>
      </w:r>
    </w:p>
    <w:p w14:paraId="70DB07AD" w14:textId="77777777" w:rsidR="00174A12" w:rsidRPr="00174A12" w:rsidRDefault="00174A12" w:rsidP="00174A12">
      <w:pPr>
        <w:numPr>
          <w:ilvl w:val="0"/>
          <w:numId w:val="7"/>
        </w:numPr>
        <w:spacing w:after="5" w:line="268" w:lineRule="auto"/>
        <w:ind w:right="56"/>
        <w:contextualSpacing/>
        <w:jc w:val="both"/>
      </w:pPr>
      <w:r>
        <w:rPr>
          <w:color w:val="000000"/>
          <w:sz w:val="22"/>
          <w:szCs w:val="22"/>
        </w:rPr>
        <w:t>ПАО «</w:t>
      </w:r>
      <w:proofErr w:type="spellStart"/>
      <w:r w:rsidRPr="00174A12">
        <w:rPr>
          <w:color w:val="000000"/>
          <w:sz w:val="22"/>
          <w:szCs w:val="22"/>
        </w:rPr>
        <w:t>Юнипро</w:t>
      </w:r>
      <w:proofErr w:type="spellEnd"/>
      <w:r>
        <w:rPr>
          <w:color w:val="000000"/>
          <w:sz w:val="22"/>
          <w:szCs w:val="22"/>
        </w:rPr>
        <w:t>»</w:t>
      </w:r>
      <w:r w:rsidRPr="00174A12">
        <w:rPr>
          <w:color w:val="000000"/>
          <w:sz w:val="22"/>
          <w:szCs w:val="22"/>
        </w:rPr>
        <w:t>, 2420</w:t>
      </w:r>
      <w:r w:rsidRPr="00174A12">
        <w:tab/>
        <w:t xml:space="preserve">МВт ТЭС </w:t>
      </w:r>
      <w:r w:rsidRPr="00174A12">
        <w:rPr>
          <w:color w:val="000000"/>
          <w:sz w:val="22"/>
          <w:szCs w:val="22"/>
        </w:rPr>
        <w:t>(4,6% в ОЭС Сибири)</w:t>
      </w:r>
      <w:r>
        <w:rPr>
          <w:color w:val="000000"/>
          <w:sz w:val="22"/>
          <w:szCs w:val="22"/>
        </w:rPr>
        <w:t>.</w:t>
      </w:r>
    </w:p>
    <w:p w14:paraId="1DC261B9" w14:textId="77777777" w:rsidR="00174A12" w:rsidRPr="00174A12" w:rsidRDefault="00174A12" w:rsidP="00174A12">
      <w:pPr>
        <w:spacing w:after="5" w:line="268" w:lineRule="auto"/>
        <w:ind w:right="56"/>
        <w:jc w:val="both"/>
        <w:rPr>
          <w:color w:val="000000"/>
          <w:sz w:val="22"/>
          <w:szCs w:val="22"/>
        </w:rPr>
      </w:pPr>
    </w:p>
    <w:p w14:paraId="452BC302" w14:textId="77777777" w:rsidR="00174A12" w:rsidRPr="00174A12" w:rsidRDefault="00174A12" w:rsidP="00174A12">
      <w:pPr>
        <w:keepNext/>
        <w:keepLines/>
        <w:spacing w:after="139"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11" w:name="_Toc134171523"/>
      <w:bookmarkStart w:id="12" w:name="_Toc163656492"/>
      <w:bookmarkStart w:id="13" w:name="_Toc76004"/>
      <w:r w:rsidRPr="00174A12">
        <w:rPr>
          <w:b/>
          <w:color w:val="000000"/>
          <w:sz w:val="22"/>
          <w:szCs w:val="22"/>
        </w:rPr>
        <w:lastRenderedPageBreak/>
        <w:t>1.5</w:t>
      </w:r>
      <w:r w:rsidRPr="00174A1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74A12">
        <w:rPr>
          <w:b/>
          <w:color w:val="000000"/>
          <w:sz w:val="22"/>
          <w:szCs w:val="22"/>
        </w:rPr>
        <w:t>Описание структуры эмитента (группы/холдинга, в которую входит эмитент, подконтрольные организации и зависимые общества), имеющее по мнению эмитента значение для принятия инвестиционных решений.</w:t>
      </w:r>
      <w:bookmarkEnd w:id="11"/>
      <w:bookmarkEnd w:id="12"/>
      <w:r w:rsidRPr="00174A12">
        <w:rPr>
          <w:b/>
          <w:color w:val="000000"/>
          <w:sz w:val="22"/>
          <w:szCs w:val="22"/>
        </w:rPr>
        <w:t xml:space="preserve">  </w:t>
      </w:r>
      <w:bookmarkEnd w:id="13"/>
    </w:p>
    <w:p w14:paraId="3AE50489" w14:textId="77777777" w:rsidR="00174A12" w:rsidRDefault="00174A12" w:rsidP="00174A12">
      <w:pPr>
        <w:ind w:left="-17" w:right="57" w:firstLine="584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Эмитент входит в группу лиц Международной компании публичного акционерного общества «ЭН+ ГРУП» (далее – «Группа ЭН+»). Стратегия Группы ЭН+ заключается в становлении крупнейшим в мире вертикально интегрированным производителем продукции высоких переделов из </w:t>
      </w:r>
      <w:proofErr w:type="spellStart"/>
      <w:r w:rsidRPr="00174A12">
        <w:rPr>
          <w:color w:val="000000"/>
          <w:sz w:val="22"/>
          <w:szCs w:val="22"/>
        </w:rPr>
        <w:t>низкоуглеродного</w:t>
      </w:r>
      <w:proofErr w:type="spellEnd"/>
      <w:r w:rsidRPr="00174A12">
        <w:rPr>
          <w:color w:val="000000"/>
          <w:sz w:val="22"/>
          <w:szCs w:val="22"/>
        </w:rPr>
        <w:t xml:space="preserve"> алюминия с использованием собственной возобновляемой энергии и сырья.</w:t>
      </w:r>
    </w:p>
    <w:p w14:paraId="7EEBC951" w14:textId="77777777" w:rsidR="00C14B9E" w:rsidRPr="00174A12" w:rsidRDefault="00C14B9E" w:rsidP="00174A12">
      <w:pPr>
        <w:ind w:left="-17" w:right="57" w:firstLine="584"/>
        <w:jc w:val="both"/>
        <w:rPr>
          <w:color w:val="000000"/>
          <w:sz w:val="22"/>
          <w:szCs w:val="22"/>
        </w:rPr>
      </w:pPr>
    </w:p>
    <w:p w14:paraId="5FFB9A70" w14:textId="77777777" w:rsidR="00174A12" w:rsidRPr="00174A12" w:rsidRDefault="00174A12" w:rsidP="00174A12">
      <w:pPr>
        <w:keepNext/>
        <w:keepLines/>
        <w:spacing w:after="139"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14" w:name="_Toc76005"/>
      <w:bookmarkStart w:id="15" w:name="_Toc134171524"/>
      <w:bookmarkStart w:id="16" w:name="_Toc163656493"/>
      <w:r w:rsidRPr="00174A12">
        <w:rPr>
          <w:b/>
          <w:color w:val="000000"/>
          <w:sz w:val="22"/>
          <w:szCs w:val="22"/>
        </w:rPr>
        <w:t>1.6</w:t>
      </w:r>
      <w:r w:rsidRPr="00174A1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74A12">
        <w:rPr>
          <w:b/>
          <w:color w:val="000000"/>
          <w:sz w:val="22"/>
          <w:szCs w:val="22"/>
        </w:rPr>
        <w:t>Структура акционеров/участников (бенефициары и доли их прямого или косвенного владения в капитале эмитента), сведения об органах управления (совет директоров, коллегиальный исполнительный орган) и сведения о руководстве (топ-менеджменте) эмитента</w:t>
      </w:r>
      <w:bookmarkEnd w:id="14"/>
      <w:bookmarkEnd w:id="15"/>
      <w:r w:rsidR="00737DD5">
        <w:rPr>
          <w:b/>
          <w:color w:val="000000"/>
          <w:sz w:val="22"/>
          <w:szCs w:val="22"/>
        </w:rPr>
        <w:t>.</w:t>
      </w:r>
      <w:bookmarkEnd w:id="16"/>
    </w:p>
    <w:p w14:paraId="5260A622" w14:textId="77777777" w:rsidR="00174A12" w:rsidRPr="00174A12" w:rsidRDefault="00174A12" w:rsidP="00737DD5">
      <w:pPr>
        <w:keepNext/>
        <w:keepLines/>
        <w:spacing w:line="259" w:lineRule="auto"/>
        <w:ind w:hanging="10"/>
        <w:outlineLvl w:val="2"/>
        <w:rPr>
          <w:b/>
          <w:color w:val="000000"/>
          <w:sz w:val="22"/>
          <w:szCs w:val="22"/>
        </w:rPr>
      </w:pPr>
      <w:bookmarkStart w:id="17" w:name="_Toc134171525"/>
      <w:bookmarkStart w:id="18" w:name="_Toc163656494"/>
      <w:bookmarkStart w:id="19" w:name="_Toc76006"/>
      <w:r w:rsidRPr="00174A12">
        <w:rPr>
          <w:b/>
          <w:color w:val="000000"/>
          <w:sz w:val="22"/>
          <w:szCs w:val="22"/>
        </w:rPr>
        <w:t>1.6.1. Структура участников Эмитента</w:t>
      </w:r>
      <w:bookmarkEnd w:id="17"/>
      <w:bookmarkEnd w:id="18"/>
      <w:r w:rsidRPr="00174A12">
        <w:rPr>
          <w:b/>
          <w:color w:val="000000"/>
          <w:sz w:val="22"/>
          <w:szCs w:val="22"/>
        </w:rPr>
        <w:t xml:space="preserve"> </w:t>
      </w:r>
      <w:bookmarkEnd w:id="19"/>
    </w:p>
    <w:p w14:paraId="7B9BCFCD" w14:textId="416F61AE" w:rsidR="00174A12" w:rsidRPr="00593927" w:rsidRDefault="00FC1E17" w:rsidP="00593927">
      <w:pPr>
        <w:spacing w:line="259" w:lineRule="auto"/>
        <w:ind w:right="24" w:firstLine="567"/>
        <w:rPr>
          <w:rFonts w:ascii="TimesNewRomanPSMT" w:eastAsiaTheme="minorEastAsia" w:hAnsi="TimesNewRomanPSMT" w:cs="TimesNewRomanPSMT"/>
          <w:sz w:val="22"/>
          <w:szCs w:val="22"/>
        </w:rPr>
      </w:pPr>
      <w:r w:rsidRPr="00593927">
        <w:rPr>
          <w:rFonts w:ascii="TimesNewRomanPSMT" w:eastAsiaTheme="minorEastAsia" w:hAnsi="TimesNewRomanPSMT" w:cs="TimesNewRomanPSMT"/>
          <w:sz w:val="22"/>
          <w:szCs w:val="22"/>
        </w:rPr>
        <w:t xml:space="preserve">Единственным участником, владеющим </w:t>
      </w:r>
      <w:r w:rsidR="00F807F8" w:rsidRPr="00593927">
        <w:rPr>
          <w:rFonts w:ascii="TimesNewRomanPSMT" w:eastAsiaTheme="minorEastAsia" w:hAnsi="TimesNewRomanPSMT" w:cs="TimesNewRomanPSMT"/>
          <w:sz w:val="22"/>
          <w:szCs w:val="22"/>
        </w:rPr>
        <w:t>д</w:t>
      </w:r>
      <w:r w:rsidRPr="00593927">
        <w:rPr>
          <w:rFonts w:ascii="TimesNewRomanPSMT" w:eastAsiaTheme="minorEastAsia" w:hAnsi="TimesNewRomanPSMT" w:cs="TimesNewRomanPSMT"/>
          <w:sz w:val="22"/>
          <w:szCs w:val="22"/>
        </w:rPr>
        <w:t>ол</w:t>
      </w:r>
      <w:r w:rsidR="00F807F8" w:rsidRPr="00593927">
        <w:rPr>
          <w:rFonts w:ascii="TimesNewRomanPSMT" w:eastAsiaTheme="minorEastAsia" w:hAnsi="TimesNewRomanPSMT" w:cs="TimesNewRomanPSMT"/>
          <w:sz w:val="22"/>
          <w:szCs w:val="22"/>
        </w:rPr>
        <w:t>ей в размере 100%</w:t>
      </w:r>
      <w:r w:rsidRPr="00593927">
        <w:rPr>
          <w:rFonts w:ascii="TimesNewRomanPSMT" w:eastAsiaTheme="minorEastAsia" w:hAnsi="TimesNewRomanPSMT" w:cs="TimesNewRomanPSMT"/>
          <w:sz w:val="22"/>
          <w:szCs w:val="22"/>
        </w:rPr>
        <w:t xml:space="preserve"> уставно</w:t>
      </w:r>
      <w:r w:rsidR="00F807F8" w:rsidRPr="00593927">
        <w:rPr>
          <w:rFonts w:ascii="TimesNewRomanPSMT" w:eastAsiaTheme="minorEastAsia" w:hAnsi="TimesNewRomanPSMT" w:cs="TimesNewRomanPSMT"/>
          <w:sz w:val="22"/>
          <w:szCs w:val="22"/>
        </w:rPr>
        <w:t>го</w:t>
      </w:r>
      <w:r w:rsidRPr="00593927">
        <w:rPr>
          <w:rFonts w:ascii="TimesNewRomanPSMT" w:eastAsiaTheme="minorEastAsia" w:hAnsi="TimesNewRomanPSMT" w:cs="TimesNewRomanPSMT"/>
          <w:sz w:val="22"/>
          <w:szCs w:val="22"/>
        </w:rPr>
        <w:t xml:space="preserve"> капитал</w:t>
      </w:r>
      <w:r w:rsidR="00F807F8" w:rsidRPr="00593927">
        <w:rPr>
          <w:rFonts w:ascii="TimesNewRomanPSMT" w:eastAsiaTheme="minorEastAsia" w:hAnsi="TimesNewRomanPSMT" w:cs="TimesNewRomanPSMT"/>
          <w:sz w:val="22"/>
          <w:szCs w:val="22"/>
        </w:rPr>
        <w:t>а</w:t>
      </w:r>
      <w:r w:rsidRPr="00593927">
        <w:rPr>
          <w:rFonts w:ascii="TimesNewRomanPSMT" w:eastAsiaTheme="minorEastAsia" w:hAnsi="TimesNewRomanPSMT" w:cs="TimesNewRomanPSMT"/>
          <w:sz w:val="22"/>
          <w:szCs w:val="22"/>
        </w:rPr>
        <w:t xml:space="preserve"> </w:t>
      </w:r>
      <w:r w:rsidRPr="00593927">
        <w:rPr>
          <w:color w:val="000000"/>
          <w:sz w:val="22"/>
          <w:szCs w:val="22"/>
        </w:rPr>
        <w:t xml:space="preserve">ООО «ЕвроСибЭнерго-Гидрогенерация», является </w:t>
      </w:r>
      <w:r w:rsidRPr="00593927">
        <w:rPr>
          <w:rFonts w:eastAsiaTheme="minorEastAsia"/>
          <w:sz w:val="22"/>
          <w:szCs w:val="22"/>
        </w:rPr>
        <w:t>Акционерное общество «ЕвроСибЭнерго» (ИНН 7706697347).</w:t>
      </w:r>
    </w:p>
    <w:p w14:paraId="237FF258" w14:textId="77777777" w:rsidR="00174A12" w:rsidRPr="00174A12" w:rsidRDefault="00174A12" w:rsidP="00174A12">
      <w:pPr>
        <w:keepNext/>
        <w:keepLines/>
        <w:spacing w:line="259" w:lineRule="auto"/>
        <w:ind w:firstLine="6"/>
        <w:outlineLvl w:val="2"/>
        <w:rPr>
          <w:b/>
          <w:color w:val="000000"/>
          <w:sz w:val="22"/>
          <w:szCs w:val="22"/>
        </w:rPr>
      </w:pPr>
      <w:bookmarkStart w:id="20" w:name="_Toc134171526"/>
      <w:bookmarkStart w:id="21" w:name="_Toc163656495"/>
      <w:bookmarkStart w:id="22" w:name="_Toc76007"/>
      <w:r w:rsidRPr="00174A12">
        <w:rPr>
          <w:b/>
          <w:color w:val="000000"/>
          <w:sz w:val="22"/>
          <w:szCs w:val="22"/>
        </w:rPr>
        <w:t>1.6.2. Сведения об органах управления и о руководстве (топ-менеджменте) Эмитента</w:t>
      </w:r>
      <w:bookmarkEnd w:id="20"/>
      <w:bookmarkEnd w:id="21"/>
      <w:r w:rsidRPr="00174A12">
        <w:rPr>
          <w:b/>
          <w:color w:val="000000"/>
          <w:sz w:val="22"/>
          <w:szCs w:val="22"/>
        </w:rPr>
        <w:t xml:space="preserve"> </w:t>
      </w:r>
      <w:bookmarkEnd w:id="22"/>
    </w:p>
    <w:p w14:paraId="7E80F202" w14:textId="77777777" w:rsidR="00174A12" w:rsidRPr="00174A12" w:rsidRDefault="00174A12" w:rsidP="00174A12">
      <w:pPr>
        <w:spacing w:before="120"/>
        <w:ind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В соответствии с Уставом высшим органом управления Общества является Общее собрание участников.  </w:t>
      </w:r>
    </w:p>
    <w:p w14:paraId="33D120FA" w14:textId="4A758F4D" w:rsidR="00174A12" w:rsidRPr="00174A12" w:rsidRDefault="00174A12" w:rsidP="00174A12">
      <w:pPr>
        <w:ind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Единоличный исполнительный орган Эмитента представлен Директором и Исполнительным Директором. На дату подписания </w:t>
      </w:r>
      <w:r w:rsidR="00462B83">
        <w:rPr>
          <w:color w:val="000000"/>
          <w:sz w:val="22"/>
          <w:szCs w:val="22"/>
        </w:rPr>
        <w:t>отчета эмитента</w:t>
      </w:r>
      <w:r w:rsidRPr="00174A12">
        <w:rPr>
          <w:color w:val="000000"/>
          <w:sz w:val="22"/>
          <w:szCs w:val="22"/>
        </w:rPr>
        <w:t xml:space="preserve"> обе должности занимает Кузнецов Сергей Владимирович. </w:t>
      </w:r>
    </w:p>
    <w:p w14:paraId="78EAE02C" w14:textId="77777777" w:rsidR="00174A12" w:rsidRPr="00174A12" w:rsidRDefault="00174A12" w:rsidP="00174A12">
      <w:pPr>
        <w:spacing w:after="120"/>
        <w:ind w:left="-15"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Все должности, занимаемые лицом за последние пять лет: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662"/>
        <w:gridCol w:w="1662"/>
        <w:gridCol w:w="2899"/>
        <w:gridCol w:w="3128"/>
      </w:tblGrid>
      <w:tr w:rsidR="00174A12" w:rsidRPr="00174A12" w14:paraId="222DFE74" w14:textId="77777777" w:rsidTr="00BF1CBB">
        <w:trPr>
          <w:trHeight w:val="30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F184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С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46C5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По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CA09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8646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Должность</w:t>
            </w:r>
          </w:p>
        </w:tc>
      </w:tr>
      <w:tr w:rsidR="00174A12" w:rsidRPr="00174A12" w14:paraId="2B61B966" w14:textId="77777777" w:rsidTr="00BF1CBB">
        <w:trPr>
          <w:trHeight w:val="30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6581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ноябрь 2017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FD00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наст. время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BB7F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Общество с ограниченной ответственностью «ЕвроСибЭнерго-Гидрогенерация»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073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Директор</w:t>
            </w:r>
          </w:p>
        </w:tc>
      </w:tr>
      <w:tr w:rsidR="00174A12" w:rsidRPr="00174A12" w14:paraId="1BDC26F3" w14:textId="77777777" w:rsidTr="00BF1CBB">
        <w:trPr>
          <w:trHeight w:val="30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E00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февраль 2019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EEF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март 2022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071C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АО «Красноярская ГЭС»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8050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Генеральный директор (совместительство)</w:t>
            </w:r>
          </w:p>
        </w:tc>
      </w:tr>
      <w:tr w:rsidR="00174A12" w:rsidRPr="00174A12" w14:paraId="21EA14CF" w14:textId="77777777" w:rsidTr="00BF1CBB">
        <w:trPr>
          <w:trHeight w:val="30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05C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июль 2020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A4BA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наст. время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2087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Общество с ограниченной ответственностью «ЕвроСибЭнерго-Гидрогенерация»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B449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Исполнительный директор</w:t>
            </w:r>
          </w:p>
        </w:tc>
      </w:tr>
    </w:tbl>
    <w:p w14:paraId="2C2D1D32" w14:textId="77777777" w:rsidR="00174A12" w:rsidRPr="00174A12" w:rsidRDefault="00174A12" w:rsidP="00174A12">
      <w:pPr>
        <w:ind w:right="57" w:firstLine="567"/>
        <w:jc w:val="both"/>
        <w:rPr>
          <w:color w:val="000000"/>
          <w:sz w:val="22"/>
          <w:szCs w:val="22"/>
        </w:rPr>
      </w:pPr>
    </w:p>
    <w:p w14:paraId="59C5D264" w14:textId="33D4AFEF" w:rsidR="00174A12" w:rsidRPr="00174A12" w:rsidRDefault="00174A12" w:rsidP="00174A12">
      <w:pPr>
        <w:ind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Директор осуществляет руководство текущей деятельностью Общества и решает все вопросы, которые не отнесены законом и Уставом Эмитента к компетенции Исполнительного директора и общего собрания участников (единственного участника). Директор не имеет права доступа к сведениям, составляющим </w:t>
      </w:r>
      <w:r w:rsidR="00C8249E" w:rsidRPr="00174A12">
        <w:rPr>
          <w:color w:val="000000"/>
          <w:sz w:val="22"/>
          <w:szCs w:val="22"/>
        </w:rPr>
        <w:t>государственную</w:t>
      </w:r>
      <w:r w:rsidR="00C8249E">
        <w:rPr>
          <w:color w:val="000000"/>
          <w:sz w:val="22"/>
          <w:szCs w:val="22"/>
        </w:rPr>
        <w:t xml:space="preserve"> </w:t>
      </w:r>
      <w:r w:rsidR="00C8249E" w:rsidRPr="00174A12">
        <w:rPr>
          <w:color w:val="000000"/>
          <w:sz w:val="22"/>
          <w:szCs w:val="22"/>
        </w:rPr>
        <w:t>тайну,</w:t>
      </w:r>
      <w:r w:rsidRPr="00174A12">
        <w:rPr>
          <w:color w:val="000000"/>
          <w:sz w:val="22"/>
          <w:szCs w:val="22"/>
        </w:rPr>
        <w:t xml:space="preserve"> и не несет персональной ответственности за защиту государственной тайны, техническую защиту информации, содержащей сведения, составляющие государственную тайну, за подбор граждан, допускаемых к сведениям, составляющим государственную тайну.</w:t>
      </w:r>
    </w:p>
    <w:p w14:paraId="15252E42" w14:textId="77777777" w:rsidR="00174A12" w:rsidRPr="00174A12" w:rsidRDefault="00174A12" w:rsidP="00174A12">
      <w:pPr>
        <w:ind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Исполнительный директор Общества осуществляет руководство по всем вопросам, связанным с использованием сведений, составляющих государственную тайну. Исполнительный директор несет ответственность за защиту сведений, составляющих государственную тайну, соблюдение режима секретности и обеспечение безопасности проводимых работ. Исполнительный директор несет персональную ответственность за действия лиц, допускаемых к сведениям, составляющим государственную тайну, в соответствии с законодательством Российской Федерации.</w:t>
      </w:r>
    </w:p>
    <w:p w14:paraId="4E6C4AFB" w14:textId="77777777" w:rsidR="00174A12" w:rsidRDefault="00174A12" w:rsidP="00174A12">
      <w:pPr>
        <w:ind w:left="-15"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Совет директоров и коллегиальный исполнительный орган Уставом Общества не предусмотрены.</w:t>
      </w:r>
    </w:p>
    <w:p w14:paraId="2B855115" w14:textId="77777777" w:rsidR="00737DD5" w:rsidRPr="00174A12" w:rsidRDefault="00737DD5" w:rsidP="00174A12">
      <w:pPr>
        <w:ind w:left="-15" w:right="57" w:firstLine="567"/>
        <w:jc w:val="both"/>
        <w:rPr>
          <w:color w:val="000000"/>
          <w:sz w:val="22"/>
          <w:szCs w:val="22"/>
        </w:rPr>
      </w:pPr>
    </w:p>
    <w:p w14:paraId="34845A90" w14:textId="77777777" w:rsidR="00737DD5" w:rsidRPr="00737DD5" w:rsidRDefault="00737DD5" w:rsidP="00737DD5">
      <w:pPr>
        <w:keepNext/>
        <w:keepLines/>
        <w:tabs>
          <w:tab w:val="center" w:pos="850"/>
          <w:tab w:val="center" w:pos="4756"/>
        </w:tabs>
        <w:spacing w:after="153" w:line="269" w:lineRule="auto"/>
        <w:outlineLvl w:val="1"/>
        <w:rPr>
          <w:b/>
          <w:color w:val="000000"/>
          <w:sz w:val="22"/>
          <w:szCs w:val="22"/>
        </w:rPr>
      </w:pPr>
      <w:bookmarkStart w:id="23" w:name="_Toc134171527"/>
      <w:bookmarkStart w:id="24" w:name="_Toc163656496"/>
      <w:bookmarkStart w:id="25" w:name="_Toc76008"/>
      <w:r w:rsidRPr="00737DD5">
        <w:rPr>
          <w:b/>
          <w:color w:val="000000"/>
          <w:sz w:val="22"/>
          <w:szCs w:val="22"/>
        </w:rPr>
        <w:lastRenderedPageBreak/>
        <w:t>1.7</w:t>
      </w:r>
      <w:r w:rsidRPr="00737DD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737DD5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737DD5">
        <w:rPr>
          <w:b/>
          <w:color w:val="000000"/>
          <w:sz w:val="22"/>
          <w:szCs w:val="22"/>
        </w:rPr>
        <w:t>Сведения о кредитных рейтингах эмитента (ценных бумаг эмитента).</w:t>
      </w:r>
      <w:bookmarkEnd w:id="23"/>
      <w:bookmarkEnd w:id="24"/>
      <w:r w:rsidRPr="00737DD5">
        <w:rPr>
          <w:b/>
          <w:color w:val="000000"/>
          <w:sz w:val="22"/>
          <w:szCs w:val="22"/>
        </w:rPr>
        <w:t xml:space="preserve"> </w:t>
      </w:r>
      <w:bookmarkEnd w:id="25"/>
    </w:p>
    <w:p w14:paraId="5493082C" w14:textId="77777777" w:rsidR="00737DD5" w:rsidRPr="00737DD5" w:rsidRDefault="00737DD5" w:rsidP="00737DD5">
      <w:pPr>
        <w:spacing w:before="120" w:after="120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С даты создания Эмитента и до даты подписания </w:t>
      </w:r>
      <w:r>
        <w:rPr>
          <w:color w:val="000000"/>
          <w:sz w:val="22"/>
          <w:szCs w:val="22"/>
        </w:rPr>
        <w:t>отчета эмитента облигаций</w:t>
      </w:r>
      <w:r w:rsidRPr="00737DD5">
        <w:rPr>
          <w:color w:val="000000"/>
          <w:sz w:val="22"/>
          <w:szCs w:val="22"/>
        </w:rPr>
        <w:t xml:space="preserve"> Эмитенту и его ценным бумагам рейтинги кредитоспособности не присваивались. </w:t>
      </w:r>
    </w:p>
    <w:p w14:paraId="27AD733A" w14:textId="77777777" w:rsidR="00174A12" w:rsidRPr="00737DD5" w:rsidRDefault="00737DD5" w:rsidP="00593927">
      <w:pPr>
        <w:keepNext/>
        <w:keepLines/>
        <w:tabs>
          <w:tab w:val="center" w:pos="850"/>
          <w:tab w:val="center" w:pos="4756"/>
        </w:tabs>
        <w:spacing w:after="153" w:line="269" w:lineRule="auto"/>
        <w:jc w:val="both"/>
        <w:outlineLvl w:val="1"/>
        <w:rPr>
          <w:b/>
          <w:color w:val="000000"/>
          <w:sz w:val="22"/>
          <w:szCs w:val="22"/>
        </w:rPr>
      </w:pPr>
      <w:bookmarkStart w:id="26" w:name="_Toc163656497"/>
      <w:r>
        <w:rPr>
          <w:b/>
          <w:color w:val="000000"/>
          <w:sz w:val="22"/>
          <w:szCs w:val="22"/>
        </w:rPr>
        <w:t>1.</w:t>
      </w:r>
      <w:r>
        <w:rPr>
          <w:b/>
          <w:sz w:val="22"/>
          <w:szCs w:val="22"/>
        </w:rPr>
        <w:t xml:space="preserve">8. </w:t>
      </w:r>
      <w:r w:rsidRPr="00737DD5">
        <w:rPr>
          <w:b/>
          <w:sz w:val="22"/>
          <w:szCs w:val="22"/>
        </w:rPr>
        <w:t>Сведения о соответствии деятельности эмитента критериям инновационности, установленным Правилами листинга ПАО Московская Биржа для включения и поддерж</w:t>
      </w:r>
      <w:r>
        <w:rPr>
          <w:b/>
          <w:sz w:val="22"/>
          <w:szCs w:val="22"/>
        </w:rPr>
        <w:t>ания ценных бумаг в Секторе РИИ</w:t>
      </w:r>
      <w:bookmarkEnd w:id="26"/>
    </w:p>
    <w:p w14:paraId="442A397C" w14:textId="77777777" w:rsidR="00737DD5" w:rsidRDefault="00737DD5" w:rsidP="005A2796">
      <w:pPr>
        <w:tabs>
          <w:tab w:val="left" w:pos="366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И</w:t>
      </w:r>
      <w:r w:rsidRPr="00737DD5">
        <w:rPr>
          <w:sz w:val="22"/>
          <w:szCs w:val="22"/>
        </w:rPr>
        <w:t xml:space="preserve">нформация </w:t>
      </w:r>
      <w:r>
        <w:rPr>
          <w:sz w:val="22"/>
          <w:szCs w:val="22"/>
        </w:rPr>
        <w:t xml:space="preserve">не </w:t>
      </w:r>
      <w:r w:rsidRPr="00737DD5">
        <w:rPr>
          <w:sz w:val="22"/>
          <w:szCs w:val="22"/>
        </w:rPr>
        <w:t xml:space="preserve">приводится в </w:t>
      </w:r>
      <w:r>
        <w:rPr>
          <w:sz w:val="22"/>
          <w:szCs w:val="22"/>
        </w:rPr>
        <w:t xml:space="preserve">связи с тем, что </w:t>
      </w:r>
      <w:r w:rsidR="004B3530">
        <w:rPr>
          <w:sz w:val="22"/>
          <w:szCs w:val="22"/>
        </w:rPr>
        <w:t>облигации</w:t>
      </w:r>
      <w:r>
        <w:rPr>
          <w:sz w:val="22"/>
          <w:szCs w:val="22"/>
        </w:rPr>
        <w:t xml:space="preserve"> Эмитента не </w:t>
      </w:r>
      <w:r w:rsidRPr="00737DD5">
        <w:rPr>
          <w:sz w:val="22"/>
          <w:szCs w:val="22"/>
        </w:rPr>
        <w:t>включен</w:t>
      </w:r>
      <w:r>
        <w:rPr>
          <w:sz w:val="22"/>
          <w:szCs w:val="22"/>
        </w:rPr>
        <w:t>ы</w:t>
      </w:r>
      <w:r w:rsidRPr="00737DD5">
        <w:rPr>
          <w:sz w:val="22"/>
          <w:szCs w:val="22"/>
        </w:rPr>
        <w:t xml:space="preserve"> в Сектор РИИ.</w:t>
      </w:r>
    </w:p>
    <w:p w14:paraId="22EC137B" w14:textId="77777777" w:rsidR="00737DD5" w:rsidRDefault="00737DD5" w:rsidP="005A2796">
      <w:pPr>
        <w:tabs>
          <w:tab w:val="left" w:pos="3668"/>
        </w:tabs>
        <w:spacing w:before="120"/>
        <w:rPr>
          <w:sz w:val="22"/>
          <w:szCs w:val="22"/>
        </w:rPr>
      </w:pPr>
    </w:p>
    <w:p w14:paraId="55B40975" w14:textId="77777777" w:rsidR="00737DD5" w:rsidRPr="00737DD5" w:rsidRDefault="00737DD5" w:rsidP="00737DD5">
      <w:pPr>
        <w:keepNext/>
        <w:keepLines/>
        <w:spacing w:after="86" w:line="269" w:lineRule="auto"/>
        <w:ind w:right="45"/>
        <w:jc w:val="both"/>
        <w:outlineLvl w:val="0"/>
        <w:rPr>
          <w:color w:val="000000"/>
          <w:sz w:val="22"/>
          <w:szCs w:val="22"/>
        </w:rPr>
      </w:pPr>
      <w:bookmarkStart w:id="27" w:name="_Toc134171528"/>
      <w:bookmarkStart w:id="28" w:name="_Toc163656498"/>
      <w:bookmarkStart w:id="29" w:name="_Toc76009"/>
      <w:r w:rsidRPr="00737DD5">
        <w:rPr>
          <w:b/>
          <w:color w:val="000000"/>
          <w:sz w:val="22"/>
          <w:szCs w:val="22"/>
        </w:rPr>
        <w:t>2.</w:t>
      </w:r>
      <w:r w:rsidRPr="00737DD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737DD5">
        <w:rPr>
          <w:b/>
          <w:color w:val="000000"/>
          <w:sz w:val="22"/>
          <w:szCs w:val="22"/>
        </w:rPr>
        <w:t>СВЕДЕНИЯ О ФИНАНСОВО-ХОЗЯЙСТВЕННОЙ ДЕЯТЕЛЬНОСТИ И ФИНАНСОВОМ СОСТОЯНИИ ЭМИТЕНТА</w:t>
      </w:r>
      <w:bookmarkEnd w:id="27"/>
      <w:bookmarkEnd w:id="28"/>
      <w:r w:rsidRPr="00737DD5">
        <w:rPr>
          <w:b/>
          <w:color w:val="000000"/>
          <w:sz w:val="22"/>
          <w:szCs w:val="22"/>
        </w:rPr>
        <w:t xml:space="preserve"> </w:t>
      </w:r>
      <w:bookmarkEnd w:id="29"/>
      <w:r w:rsidRPr="00737DD5">
        <w:rPr>
          <w:color w:val="000000"/>
          <w:sz w:val="22"/>
          <w:szCs w:val="22"/>
        </w:rPr>
        <w:t xml:space="preserve"> </w:t>
      </w:r>
    </w:p>
    <w:p w14:paraId="76DBBB0C" w14:textId="77777777" w:rsidR="00737DD5" w:rsidRPr="00737DD5" w:rsidRDefault="00737DD5" w:rsidP="00737DD5">
      <w:pPr>
        <w:spacing w:after="5" w:line="268" w:lineRule="auto"/>
        <w:ind w:firstLine="417"/>
        <w:jc w:val="both"/>
        <w:rPr>
          <w:color w:val="000000"/>
          <w:sz w:val="22"/>
          <w:szCs w:val="22"/>
        </w:rPr>
      </w:pPr>
    </w:p>
    <w:p w14:paraId="66A3AAA0" w14:textId="77777777" w:rsidR="00737DD5" w:rsidRPr="00737DD5" w:rsidRDefault="00737DD5" w:rsidP="00737DD5">
      <w:pPr>
        <w:keepNext/>
        <w:keepLines/>
        <w:spacing w:after="29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30" w:name="_Toc134171529"/>
      <w:bookmarkStart w:id="31" w:name="_Toc163656499"/>
      <w:bookmarkStart w:id="32" w:name="_Toc76010"/>
      <w:r w:rsidRPr="00737DD5">
        <w:rPr>
          <w:b/>
          <w:color w:val="000000"/>
          <w:sz w:val="22"/>
          <w:szCs w:val="22"/>
        </w:rPr>
        <w:t>2.1. Операционная деятельность (основная деятельность, приносящая выручку) эмитента (основные виды, географические регионы, иная информация) в динамике за последние 3 года.</w:t>
      </w:r>
      <w:bookmarkEnd w:id="30"/>
      <w:bookmarkEnd w:id="31"/>
      <w:r w:rsidRPr="00737DD5">
        <w:rPr>
          <w:b/>
          <w:color w:val="000000"/>
          <w:sz w:val="22"/>
          <w:szCs w:val="22"/>
        </w:rPr>
        <w:t xml:space="preserve"> </w:t>
      </w:r>
      <w:bookmarkEnd w:id="32"/>
    </w:p>
    <w:p w14:paraId="2FD5B24A" w14:textId="77777777" w:rsidR="00737DD5" w:rsidRPr="00737DD5" w:rsidRDefault="00737DD5" w:rsidP="00737DD5">
      <w:pPr>
        <w:spacing w:before="120" w:after="120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Основным видом деятельности Эмитента является производство электроэнергии на гидроэлектростанциях, а также обеспечение их работоспособности. </w:t>
      </w:r>
    </w:p>
    <w:p w14:paraId="34258585" w14:textId="77777777" w:rsidR="00737DD5" w:rsidRPr="00737DD5" w:rsidRDefault="00737DD5" w:rsidP="00737DD5">
      <w:pPr>
        <w:spacing w:after="5" w:line="268" w:lineRule="auto"/>
        <w:ind w:right="56" w:firstLine="567"/>
        <w:jc w:val="both"/>
        <w:rPr>
          <w:b/>
          <w:i/>
          <w:color w:val="000000"/>
          <w:sz w:val="20"/>
          <w:szCs w:val="20"/>
          <w:highlight w:val="yellow"/>
        </w:rPr>
      </w:pPr>
    </w:p>
    <w:p w14:paraId="1E80017B" w14:textId="059CC417" w:rsidR="00737DD5" w:rsidRPr="00737DD5" w:rsidRDefault="00737DD5" w:rsidP="00737DD5">
      <w:pPr>
        <w:spacing w:line="259" w:lineRule="auto"/>
        <w:ind w:firstLine="582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Структура выручки </w:t>
      </w:r>
      <w:r w:rsidRPr="00737DD5">
        <w:rPr>
          <w:b/>
          <w:color w:val="000000"/>
          <w:sz w:val="22"/>
          <w:szCs w:val="22"/>
        </w:rPr>
        <w:t>по основным направлениям деятельности</w:t>
      </w:r>
      <w:r w:rsidRPr="00737DD5">
        <w:rPr>
          <w:color w:val="000000"/>
          <w:sz w:val="22"/>
          <w:szCs w:val="22"/>
        </w:rPr>
        <w:t xml:space="preserve"> ООО «ЕвроСибЭнерго-Гидрогенерация» за последние 3 года (202</w:t>
      </w:r>
      <w:r w:rsidR="00462B83">
        <w:rPr>
          <w:color w:val="000000"/>
          <w:sz w:val="22"/>
          <w:szCs w:val="22"/>
        </w:rPr>
        <w:t>1</w:t>
      </w:r>
      <w:r w:rsidRPr="00737DD5">
        <w:rPr>
          <w:color w:val="000000"/>
          <w:sz w:val="22"/>
          <w:szCs w:val="22"/>
        </w:rPr>
        <w:t>-202</w:t>
      </w:r>
      <w:r w:rsidR="00462B83">
        <w:rPr>
          <w:color w:val="000000"/>
          <w:sz w:val="22"/>
          <w:szCs w:val="22"/>
        </w:rPr>
        <w:t>3</w:t>
      </w:r>
      <w:r w:rsidRPr="00737DD5">
        <w:rPr>
          <w:color w:val="000000"/>
          <w:sz w:val="22"/>
          <w:szCs w:val="22"/>
        </w:rPr>
        <w:t xml:space="preserve"> гг.):</w:t>
      </w:r>
    </w:p>
    <w:p w14:paraId="2FC58E12" w14:textId="77777777" w:rsidR="00737DD5" w:rsidRPr="00737DD5" w:rsidRDefault="00737DD5" w:rsidP="00737DD5">
      <w:pPr>
        <w:spacing w:line="259" w:lineRule="auto"/>
        <w:jc w:val="both"/>
        <w:rPr>
          <w:b/>
          <w:color w:val="000000"/>
          <w:sz w:val="22"/>
          <w:szCs w:val="22"/>
        </w:rPr>
      </w:pPr>
    </w:p>
    <w:tbl>
      <w:tblPr>
        <w:tblStyle w:val="a9"/>
        <w:tblW w:w="5005" w:type="pct"/>
        <w:tblLook w:val="04A0" w:firstRow="1" w:lastRow="0" w:firstColumn="1" w:lastColumn="0" w:noHBand="0" w:noVBand="1"/>
      </w:tblPr>
      <w:tblGrid>
        <w:gridCol w:w="3737"/>
        <w:gridCol w:w="1872"/>
        <w:gridCol w:w="1872"/>
        <w:gridCol w:w="1872"/>
      </w:tblGrid>
      <w:tr w:rsidR="00737DD5" w:rsidRPr="00737DD5" w14:paraId="3EF0CC58" w14:textId="77777777" w:rsidTr="00737DD5">
        <w:tc>
          <w:tcPr>
            <w:tcW w:w="1997" w:type="pct"/>
          </w:tcPr>
          <w:p w14:paraId="48E81FD5" w14:textId="77777777" w:rsidR="00737DD5" w:rsidRPr="00737DD5" w:rsidRDefault="00737DD5" w:rsidP="00737DD5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Показатели, тыс. руб.</w:t>
            </w:r>
          </w:p>
        </w:tc>
        <w:tc>
          <w:tcPr>
            <w:tcW w:w="1000" w:type="pct"/>
            <w:vAlign w:val="center"/>
          </w:tcPr>
          <w:p w14:paraId="0C19F950" w14:textId="77777777" w:rsidR="00737DD5" w:rsidRPr="00737DD5" w:rsidRDefault="00737DD5" w:rsidP="00737DD5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2021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001" w:type="pct"/>
            <w:vAlign w:val="center"/>
          </w:tcPr>
          <w:p w14:paraId="5B7E17C0" w14:textId="77777777" w:rsidR="00737DD5" w:rsidRPr="00737DD5" w:rsidRDefault="00737DD5" w:rsidP="00737DD5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2022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001" w:type="pct"/>
          </w:tcPr>
          <w:p w14:paraId="0F62089B" w14:textId="77777777" w:rsidR="00737DD5" w:rsidRPr="00737DD5" w:rsidRDefault="00737DD5" w:rsidP="00737DD5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2023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37DD5" w:rsidRPr="00737DD5" w14:paraId="349A8DE0" w14:textId="77777777" w:rsidTr="00737DD5">
        <w:tc>
          <w:tcPr>
            <w:tcW w:w="1997" w:type="pct"/>
          </w:tcPr>
          <w:p w14:paraId="36DC21FD" w14:textId="77777777" w:rsidR="00737DD5" w:rsidRPr="00737DD5" w:rsidRDefault="00737DD5" w:rsidP="00737DD5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Выручка (строка 2110 Ф2), в т.ч.:</w:t>
            </w:r>
          </w:p>
        </w:tc>
        <w:tc>
          <w:tcPr>
            <w:tcW w:w="1000" w:type="pct"/>
          </w:tcPr>
          <w:p w14:paraId="3610AE78" w14:textId="77777777" w:rsidR="00737DD5" w:rsidRPr="00737DD5" w:rsidRDefault="00737DD5" w:rsidP="00737DD5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78 909 986</w:t>
            </w:r>
          </w:p>
        </w:tc>
        <w:tc>
          <w:tcPr>
            <w:tcW w:w="1001" w:type="pct"/>
          </w:tcPr>
          <w:p w14:paraId="3901F6FA" w14:textId="77777777" w:rsidR="00737DD5" w:rsidRPr="00737DD5" w:rsidRDefault="00737DD5" w:rsidP="00737DD5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97 350 048</w:t>
            </w:r>
          </w:p>
        </w:tc>
        <w:tc>
          <w:tcPr>
            <w:tcW w:w="1001" w:type="pct"/>
          </w:tcPr>
          <w:p w14:paraId="1B6CB64E" w14:textId="77777777" w:rsidR="00737DD5" w:rsidRPr="00737DD5" w:rsidRDefault="00737DD5" w:rsidP="00737DD5">
            <w:pPr>
              <w:spacing w:before="120" w:after="1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112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922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337</w:t>
            </w:r>
          </w:p>
        </w:tc>
      </w:tr>
      <w:tr w:rsidR="00737DD5" w:rsidRPr="00737DD5" w14:paraId="1B6DD661" w14:textId="77777777" w:rsidTr="00737DD5">
        <w:tc>
          <w:tcPr>
            <w:tcW w:w="1997" w:type="pct"/>
          </w:tcPr>
          <w:p w14:paraId="2841A56A" w14:textId="77777777" w:rsidR="00737DD5" w:rsidRPr="00737DD5" w:rsidRDefault="00737DD5" w:rsidP="00737DD5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Выручка от реализации электроэнергии и мощности</w:t>
            </w:r>
          </w:p>
        </w:tc>
        <w:tc>
          <w:tcPr>
            <w:tcW w:w="1000" w:type="pct"/>
          </w:tcPr>
          <w:p w14:paraId="7973A194" w14:textId="77777777" w:rsidR="00737DD5" w:rsidRPr="00737DD5" w:rsidRDefault="00737DD5" w:rsidP="00737DD5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78 783 037</w:t>
            </w:r>
          </w:p>
        </w:tc>
        <w:tc>
          <w:tcPr>
            <w:tcW w:w="1001" w:type="pct"/>
          </w:tcPr>
          <w:p w14:paraId="640AB54E" w14:textId="77777777" w:rsidR="00737DD5" w:rsidRPr="00737DD5" w:rsidRDefault="00737DD5" w:rsidP="00737DD5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97 112 197</w:t>
            </w:r>
          </w:p>
        </w:tc>
        <w:tc>
          <w:tcPr>
            <w:tcW w:w="1001" w:type="pct"/>
          </w:tcPr>
          <w:p w14:paraId="09DA6BFF" w14:textId="77777777" w:rsidR="00737DD5" w:rsidRPr="00737DD5" w:rsidRDefault="00737DD5" w:rsidP="00737D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112 613 054</w:t>
            </w:r>
          </w:p>
        </w:tc>
      </w:tr>
      <w:tr w:rsidR="00737DD5" w:rsidRPr="00737DD5" w14:paraId="7F1AB34A" w14:textId="77777777" w:rsidTr="00737DD5">
        <w:tc>
          <w:tcPr>
            <w:tcW w:w="1997" w:type="pct"/>
          </w:tcPr>
          <w:p w14:paraId="5FC5F851" w14:textId="77777777" w:rsidR="00737DD5" w:rsidRPr="00737DD5" w:rsidRDefault="00737DD5" w:rsidP="00737DD5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Прочие услуги</w:t>
            </w:r>
          </w:p>
        </w:tc>
        <w:tc>
          <w:tcPr>
            <w:tcW w:w="1000" w:type="pct"/>
          </w:tcPr>
          <w:p w14:paraId="48D4144A" w14:textId="77777777" w:rsidR="00737DD5" w:rsidRPr="00737DD5" w:rsidRDefault="00737DD5" w:rsidP="00737DD5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126 949</w:t>
            </w:r>
          </w:p>
        </w:tc>
        <w:tc>
          <w:tcPr>
            <w:tcW w:w="1001" w:type="pct"/>
          </w:tcPr>
          <w:p w14:paraId="0B1B450F" w14:textId="77777777" w:rsidR="00737DD5" w:rsidRPr="00737DD5" w:rsidRDefault="00737DD5" w:rsidP="00737DD5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237 851</w:t>
            </w:r>
          </w:p>
        </w:tc>
        <w:tc>
          <w:tcPr>
            <w:tcW w:w="1001" w:type="pct"/>
          </w:tcPr>
          <w:p w14:paraId="303512B0" w14:textId="77777777" w:rsidR="00737DD5" w:rsidRPr="00737DD5" w:rsidRDefault="00737DD5" w:rsidP="00737D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309 283</w:t>
            </w:r>
          </w:p>
        </w:tc>
      </w:tr>
    </w:tbl>
    <w:p w14:paraId="3E5D176B" w14:textId="77777777" w:rsidR="00737DD5" w:rsidRDefault="00737DD5" w:rsidP="00737DD5">
      <w:pPr>
        <w:keepNext/>
        <w:keepLines/>
        <w:spacing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33" w:name="_Toc134171530"/>
      <w:bookmarkStart w:id="34" w:name="_Toc76011"/>
    </w:p>
    <w:p w14:paraId="14582F54" w14:textId="77777777" w:rsidR="00737DD5" w:rsidRPr="00737DD5" w:rsidRDefault="00737DD5" w:rsidP="00737DD5">
      <w:pPr>
        <w:keepNext/>
        <w:keepLines/>
        <w:spacing w:line="269" w:lineRule="auto"/>
        <w:ind w:right="45" w:hanging="10"/>
        <w:jc w:val="both"/>
        <w:outlineLvl w:val="0"/>
        <w:rPr>
          <w:b/>
          <w:color w:val="000000"/>
          <w:sz w:val="22"/>
          <w:szCs w:val="22"/>
        </w:rPr>
      </w:pPr>
      <w:bookmarkStart w:id="35" w:name="_Toc163656500"/>
      <w:r w:rsidRPr="00737DD5">
        <w:rPr>
          <w:b/>
          <w:color w:val="000000"/>
          <w:sz w:val="22"/>
          <w:szCs w:val="22"/>
        </w:rPr>
        <w:t xml:space="preserve">2.2. Оценка финансового состояния эмитента в динамике за последние 3 года,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Интернет, на которой размещена бухгалтерская (финансовая) отчетность эмитента, на основе которой были рассчитаны приведенные показатели. Приводится анализ движения ключевых показателей деятельности эмитента и мерах (действиях), предпринимаемых эмитентом (которые планирует предпринять эмитент в будущем), для их улучшения и (или) сокращения факторов, негативно влияющих на такие </w:t>
      </w:r>
      <w:r w:rsidRPr="00737DD5">
        <w:rPr>
          <w:b/>
          <w:sz w:val="22"/>
          <w:szCs w:val="22"/>
        </w:rPr>
        <w:t>показатели.</w:t>
      </w:r>
      <w:bookmarkEnd w:id="33"/>
      <w:bookmarkEnd w:id="35"/>
      <w:r w:rsidRPr="00737DD5">
        <w:rPr>
          <w:b/>
          <w:sz w:val="22"/>
          <w:szCs w:val="22"/>
        </w:rPr>
        <w:t xml:space="preserve">  </w:t>
      </w:r>
      <w:bookmarkEnd w:id="34"/>
    </w:p>
    <w:p w14:paraId="161C599F" w14:textId="77777777" w:rsidR="00737DD5" w:rsidRDefault="00737DD5" w:rsidP="00737DD5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</w:rPr>
      </w:pPr>
    </w:p>
    <w:p w14:paraId="58A6F3C4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</w:rPr>
      </w:pPr>
      <w:r w:rsidRPr="00737DD5">
        <w:rPr>
          <w:rFonts w:eastAsiaTheme="minorEastAsia"/>
          <w:color w:val="000000"/>
          <w:sz w:val="22"/>
          <w:szCs w:val="22"/>
        </w:rPr>
        <w:t xml:space="preserve">Бухгалтерская (финансовая) отчетность Эмитента размещена: </w:t>
      </w:r>
    </w:p>
    <w:p w14:paraId="17E2793A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</w:rPr>
      </w:pPr>
      <w:r w:rsidRPr="00737DD5">
        <w:rPr>
          <w:rFonts w:eastAsiaTheme="minorEastAsia"/>
          <w:color w:val="000000"/>
          <w:sz w:val="22"/>
          <w:szCs w:val="22"/>
        </w:rPr>
        <w:t xml:space="preserve">- на сайте Эмитента в информационно-телекоммуникационной сети Интернет: </w:t>
      </w:r>
    </w:p>
    <w:p w14:paraId="6651636F" w14:textId="77777777" w:rsidR="00737DD5" w:rsidRPr="00737DD5" w:rsidRDefault="00C8249E" w:rsidP="004B3530">
      <w:pPr>
        <w:autoSpaceDE w:val="0"/>
        <w:autoSpaceDN w:val="0"/>
        <w:adjustRightInd w:val="0"/>
        <w:ind w:left="10"/>
        <w:jc w:val="both"/>
        <w:rPr>
          <w:rFonts w:eastAsiaTheme="minorEastAsia"/>
          <w:color w:val="000000"/>
          <w:sz w:val="22"/>
        </w:rPr>
      </w:pPr>
      <w:hyperlink r:id="rId10" w:history="1">
        <w:r w:rsidR="00737DD5" w:rsidRPr="00737DD5">
          <w:rPr>
            <w:rFonts w:eastAsiaTheme="minorEastAsia"/>
            <w:color w:val="0563C1" w:themeColor="hyperlink"/>
            <w:sz w:val="22"/>
            <w:u w:val="single"/>
          </w:rPr>
          <w:t>https://www.eurosib.ru/ru/raskrytie-informatsii/raskrytie-informatsii-emitentom-tsennykh-bumag/bukhgalterskaya-finansovaya-otchyetnost-po-rossiyskim-standartam/</w:t>
        </w:r>
      </w:hyperlink>
      <w:r w:rsidR="00737DD5" w:rsidRPr="00737DD5">
        <w:rPr>
          <w:rFonts w:eastAsiaTheme="minorEastAsia"/>
          <w:color w:val="000000"/>
          <w:sz w:val="22"/>
        </w:rPr>
        <w:t xml:space="preserve"> </w:t>
      </w:r>
    </w:p>
    <w:p w14:paraId="5B609075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</w:rPr>
      </w:pPr>
      <w:r w:rsidRPr="00737DD5">
        <w:rPr>
          <w:rFonts w:eastAsiaTheme="minorEastAsia"/>
          <w:color w:val="000000"/>
          <w:sz w:val="22"/>
          <w:szCs w:val="22"/>
        </w:rPr>
        <w:t xml:space="preserve">- на странице Эмитента в информационно-телекоммуникационной сети Интернет, предоставленной аккредитованным Банком России агентством по раскрытию информации (ООО «Интерфакс-ЦРКИ»): </w:t>
      </w:r>
    </w:p>
    <w:p w14:paraId="2292D15E" w14:textId="77777777" w:rsidR="00737DD5" w:rsidRPr="00737DD5" w:rsidRDefault="00C8249E" w:rsidP="004B3530">
      <w:pPr>
        <w:spacing w:after="183" w:line="268" w:lineRule="auto"/>
        <w:ind w:right="56"/>
        <w:jc w:val="both"/>
        <w:rPr>
          <w:color w:val="000000"/>
          <w:sz w:val="22"/>
          <w:szCs w:val="22"/>
        </w:rPr>
      </w:pPr>
      <w:hyperlink r:id="rId11" w:history="1">
        <w:r w:rsidR="00737DD5" w:rsidRPr="00737DD5">
          <w:rPr>
            <w:color w:val="0563C1" w:themeColor="hyperlink"/>
            <w:sz w:val="22"/>
            <w:szCs w:val="22"/>
            <w:u w:val="single"/>
          </w:rPr>
          <w:t>https://e-disclosure.ru/portal/files.aspx?id=36976&amp;type=3</w:t>
        </w:r>
      </w:hyperlink>
      <w:r w:rsidR="00737DD5" w:rsidRPr="00737DD5">
        <w:rPr>
          <w:color w:val="000000"/>
          <w:sz w:val="22"/>
          <w:szCs w:val="22"/>
        </w:rPr>
        <w:t xml:space="preserve"> </w:t>
      </w:r>
    </w:p>
    <w:p w14:paraId="7576B619" w14:textId="77777777" w:rsidR="00737DD5" w:rsidRPr="00737DD5" w:rsidRDefault="00737DD5" w:rsidP="00737DD5">
      <w:pPr>
        <w:ind w:left="-15" w:right="56" w:firstLine="582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Основные показатели деятельности указаны на основании данных, представленных бухгалтерской отчетности Эмитента, составленной по Российским стандартам бухгалтерской отчетности (РСБУ), за период 2021 г. – 2023 г.</w:t>
      </w:r>
    </w:p>
    <w:p w14:paraId="6634CAB3" w14:textId="77777777" w:rsidR="00737DD5" w:rsidRPr="00737DD5" w:rsidRDefault="00737DD5" w:rsidP="00737DD5">
      <w:pPr>
        <w:ind w:left="-15" w:right="56" w:firstLine="417"/>
        <w:jc w:val="both"/>
        <w:rPr>
          <w:color w:val="000000"/>
          <w:sz w:val="22"/>
          <w:szCs w:val="22"/>
          <w:highlight w:val="yellow"/>
        </w:rPr>
      </w:pPr>
    </w:p>
    <w:p w14:paraId="12512B58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  <w:u w:val="single"/>
        </w:rPr>
      </w:pPr>
      <w:r w:rsidRPr="00737DD5">
        <w:rPr>
          <w:rFonts w:eastAsiaTheme="minorEastAsia"/>
          <w:color w:val="000000"/>
          <w:sz w:val="22"/>
          <w:szCs w:val="22"/>
          <w:u w:val="single"/>
        </w:rPr>
        <w:lastRenderedPageBreak/>
        <w:t>Основные показатели деятельности Эмитента:</w:t>
      </w:r>
    </w:p>
    <w:p w14:paraId="4EF87B2D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  <w:highlight w:val="yellow"/>
          <w:u w:val="single"/>
        </w:rPr>
      </w:pPr>
    </w:p>
    <w:tbl>
      <w:tblPr>
        <w:tblStyle w:val="12"/>
        <w:tblW w:w="9640" w:type="dxa"/>
        <w:tblInd w:w="-5" w:type="dxa"/>
        <w:tblLook w:val="04A0" w:firstRow="1" w:lastRow="0" w:firstColumn="1" w:lastColumn="0" w:noHBand="0" w:noVBand="1"/>
      </w:tblPr>
      <w:tblGrid>
        <w:gridCol w:w="3544"/>
        <w:gridCol w:w="2126"/>
        <w:gridCol w:w="1985"/>
        <w:gridCol w:w="1985"/>
      </w:tblGrid>
      <w:tr w:rsidR="00737DD5" w:rsidRPr="00737DD5" w14:paraId="25F5169F" w14:textId="77777777" w:rsidTr="00121DA5">
        <w:tc>
          <w:tcPr>
            <w:tcW w:w="3544" w:type="dxa"/>
          </w:tcPr>
          <w:p w14:paraId="2D9A4DA2" w14:textId="77777777" w:rsidR="00737DD5" w:rsidRPr="00737DD5" w:rsidRDefault="00737DD5" w:rsidP="00737DD5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Показатели, тыс. руб.</w:t>
            </w:r>
          </w:p>
        </w:tc>
        <w:tc>
          <w:tcPr>
            <w:tcW w:w="2126" w:type="dxa"/>
          </w:tcPr>
          <w:p w14:paraId="13A102FE" w14:textId="77777777" w:rsidR="00737DD5" w:rsidRPr="00737DD5" w:rsidRDefault="00737DD5" w:rsidP="00737DD5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1985" w:type="dxa"/>
          </w:tcPr>
          <w:p w14:paraId="22FC7429" w14:textId="77777777" w:rsidR="00737DD5" w:rsidRPr="00737DD5" w:rsidRDefault="00737DD5" w:rsidP="00737DD5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31.12.2022</w:t>
            </w:r>
          </w:p>
        </w:tc>
        <w:tc>
          <w:tcPr>
            <w:tcW w:w="1985" w:type="dxa"/>
          </w:tcPr>
          <w:p w14:paraId="4A0110FA" w14:textId="77777777" w:rsidR="00737DD5" w:rsidRPr="00737DD5" w:rsidRDefault="00737DD5" w:rsidP="00737DD5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31.12.2023</w:t>
            </w:r>
          </w:p>
        </w:tc>
      </w:tr>
      <w:tr w:rsidR="00737DD5" w:rsidRPr="00737DD5" w14:paraId="3B9E4800" w14:textId="77777777" w:rsidTr="00121DA5">
        <w:tc>
          <w:tcPr>
            <w:tcW w:w="3544" w:type="dxa"/>
          </w:tcPr>
          <w:p w14:paraId="46719665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Валюта баланса</w:t>
            </w:r>
          </w:p>
        </w:tc>
        <w:tc>
          <w:tcPr>
            <w:tcW w:w="2126" w:type="dxa"/>
          </w:tcPr>
          <w:p w14:paraId="0EA38938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293 123 775</w:t>
            </w:r>
          </w:p>
        </w:tc>
        <w:tc>
          <w:tcPr>
            <w:tcW w:w="1985" w:type="dxa"/>
          </w:tcPr>
          <w:p w14:paraId="32D3EBBB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 xml:space="preserve">301 163 822 </w:t>
            </w:r>
          </w:p>
        </w:tc>
        <w:tc>
          <w:tcPr>
            <w:tcW w:w="1985" w:type="dxa"/>
          </w:tcPr>
          <w:p w14:paraId="07073C3B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264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393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456</w:t>
            </w:r>
          </w:p>
        </w:tc>
      </w:tr>
      <w:tr w:rsidR="00737DD5" w:rsidRPr="00737DD5" w14:paraId="4AA58454" w14:textId="77777777" w:rsidTr="00121DA5">
        <w:tc>
          <w:tcPr>
            <w:tcW w:w="3544" w:type="dxa"/>
          </w:tcPr>
          <w:p w14:paraId="423CF40D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Основные средства</w:t>
            </w:r>
          </w:p>
        </w:tc>
        <w:tc>
          <w:tcPr>
            <w:tcW w:w="2126" w:type="dxa"/>
          </w:tcPr>
          <w:p w14:paraId="376B7E93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79 928 302</w:t>
            </w:r>
          </w:p>
        </w:tc>
        <w:tc>
          <w:tcPr>
            <w:tcW w:w="1985" w:type="dxa"/>
          </w:tcPr>
          <w:p w14:paraId="31E39DCD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71 360 618</w:t>
            </w:r>
          </w:p>
        </w:tc>
        <w:tc>
          <w:tcPr>
            <w:tcW w:w="1985" w:type="dxa"/>
          </w:tcPr>
          <w:p w14:paraId="0429977F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63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858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855</w:t>
            </w:r>
          </w:p>
        </w:tc>
      </w:tr>
      <w:tr w:rsidR="00737DD5" w:rsidRPr="00737DD5" w14:paraId="4D81EB2E" w14:textId="77777777" w:rsidTr="00121DA5">
        <w:tc>
          <w:tcPr>
            <w:tcW w:w="3544" w:type="dxa"/>
          </w:tcPr>
          <w:p w14:paraId="4AD27643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Собственный капитал</w:t>
            </w:r>
          </w:p>
        </w:tc>
        <w:tc>
          <w:tcPr>
            <w:tcW w:w="2126" w:type="dxa"/>
          </w:tcPr>
          <w:p w14:paraId="070FC9D3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53 392 349</w:t>
            </w:r>
          </w:p>
        </w:tc>
        <w:tc>
          <w:tcPr>
            <w:tcW w:w="1985" w:type="dxa"/>
          </w:tcPr>
          <w:p w14:paraId="03BE6332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71 051 554</w:t>
            </w:r>
          </w:p>
        </w:tc>
        <w:tc>
          <w:tcPr>
            <w:tcW w:w="1985" w:type="dxa"/>
          </w:tcPr>
          <w:p w14:paraId="39F029D7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23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777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612</w:t>
            </w:r>
          </w:p>
        </w:tc>
      </w:tr>
      <w:tr w:rsidR="00737DD5" w:rsidRPr="00737DD5" w14:paraId="73CF229A" w14:textId="77777777" w:rsidTr="00121DA5">
        <w:tc>
          <w:tcPr>
            <w:tcW w:w="3544" w:type="dxa"/>
          </w:tcPr>
          <w:p w14:paraId="0C2827E5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2126" w:type="dxa"/>
          </w:tcPr>
          <w:p w14:paraId="7B8F2A0B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19 467 397</w:t>
            </w:r>
          </w:p>
        </w:tc>
        <w:tc>
          <w:tcPr>
            <w:tcW w:w="1985" w:type="dxa"/>
          </w:tcPr>
          <w:p w14:paraId="3E4CEE7E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32 520 029</w:t>
            </w:r>
          </w:p>
        </w:tc>
        <w:tc>
          <w:tcPr>
            <w:tcW w:w="1985" w:type="dxa"/>
          </w:tcPr>
          <w:p w14:paraId="2866336A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12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297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759</w:t>
            </w:r>
          </w:p>
        </w:tc>
      </w:tr>
      <w:tr w:rsidR="00737DD5" w:rsidRPr="00737DD5" w14:paraId="04332E62" w14:textId="77777777" w:rsidTr="00121DA5">
        <w:tc>
          <w:tcPr>
            <w:tcW w:w="3544" w:type="dxa"/>
          </w:tcPr>
          <w:p w14:paraId="6C6F5784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2126" w:type="dxa"/>
          </w:tcPr>
          <w:p w14:paraId="067D609D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16 139 233</w:t>
            </w:r>
          </w:p>
        </w:tc>
        <w:tc>
          <w:tcPr>
            <w:tcW w:w="1985" w:type="dxa"/>
          </w:tcPr>
          <w:p w14:paraId="12F00BAE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17 923 329</w:t>
            </w:r>
          </w:p>
        </w:tc>
        <w:tc>
          <w:tcPr>
            <w:tcW w:w="1985" w:type="dxa"/>
          </w:tcPr>
          <w:p w14:paraId="1DFCBEDF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10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783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575</w:t>
            </w:r>
          </w:p>
        </w:tc>
      </w:tr>
      <w:tr w:rsidR="00737DD5" w:rsidRPr="00737DD5" w14:paraId="2E310862" w14:textId="77777777" w:rsidTr="00121DA5">
        <w:tc>
          <w:tcPr>
            <w:tcW w:w="3544" w:type="dxa"/>
          </w:tcPr>
          <w:p w14:paraId="3A871003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Запасы</w:t>
            </w:r>
          </w:p>
        </w:tc>
        <w:tc>
          <w:tcPr>
            <w:tcW w:w="2126" w:type="dxa"/>
          </w:tcPr>
          <w:p w14:paraId="6A7E1595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67 132</w:t>
            </w:r>
          </w:p>
        </w:tc>
        <w:tc>
          <w:tcPr>
            <w:tcW w:w="1985" w:type="dxa"/>
          </w:tcPr>
          <w:p w14:paraId="020EF4D0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104 035</w:t>
            </w:r>
          </w:p>
        </w:tc>
        <w:tc>
          <w:tcPr>
            <w:tcW w:w="1985" w:type="dxa"/>
          </w:tcPr>
          <w:p w14:paraId="12D27076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145 001</w:t>
            </w:r>
            <w:r w:rsidRPr="00737DD5" w:rsidDel="006D2091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</w:tr>
      <w:tr w:rsidR="00737DD5" w:rsidRPr="00737DD5" w14:paraId="4FD9D3F0" w14:textId="77777777" w:rsidTr="00121DA5">
        <w:tc>
          <w:tcPr>
            <w:tcW w:w="3544" w:type="dxa"/>
          </w:tcPr>
          <w:p w14:paraId="2A1B53D8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Финансовый долг</w:t>
            </w:r>
          </w:p>
        </w:tc>
        <w:tc>
          <w:tcPr>
            <w:tcW w:w="2126" w:type="dxa"/>
          </w:tcPr>
          <w:p w14:paraId="756C60CE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157 523 156</w:t>
            </w:r>
          </w:p>
        </w:tc>
        <w:tc>
          <w:tcPr>
            <w:tcW w:w="1985" w:type="dxa"/>
          </w:tcPr>
          <w:p w14:paraId="59CAA8C9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152 142 276</w:t>
            </w:r>
          </w:p>
        </w:tc>
        <w:tc>
          <w:tcPr>
            <w:tcW w:w="1985" w:type="dxa"/>
          </w:tcPr>
          <w:p w14:paraId="4EB9FADD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178 375 219</w:t>
            </w:r>
            <w:r w:rsidRPr="00737DD5" w:rsidDel="006D2091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</w:tr>
      <w:tr w:rsidR="00737DD5" w:rsidRPr="00737DD5" w14:paraId="487FD160" w14:textId="77777777" w:rsidTr="00121DA5">
        <w:tc>
          <w:tcPr>
            <w:tcW w:w="3544" w:type="dxa"/>
          </w:tcPr>
          <w:p w14:paraId="72A48E5A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Выручка</w:t>
            </w:r>
          </w:p>
        </w:tc>
        <w:tc>
          <w:tcPr>
            <w:tcW w:w="2126" w:type="dxa"/>
          </w:tcPr>
          <w:p w14:paraId="2DF60FAD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78 909 986</w:t>
            </w:r>
          </w:p>
        </w:tc>
        <w:tc>
          <w:tcPr>
            <w:tcW w:w="1985" w:type="dxa"/>
          </w:tcPr>
          <w:p w14:paraId="53C438C9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97 350 048</w:t>
            </w:r>
          </w:p>
        </w:tc>
        <w:tc>
          <w:tcPr>
            <w:tcW w:w="1985" w:type="dxa"/>
          </w:tcPr>
          <w:p w14:paraId="29C3682A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112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922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337</w:t>
            </w:r>
          </w:p>
        </w:tc>
      </w:tr>
      <w:tr w:rsidR="00737DD5" w:rsidRPr="00737DD5" w14:paraId="4A1A1DC4" w14:textId="77777777" w:rsidTr="00121DA5">
        <w:tc>
          <w:tcPr>
            <w:tcW w:w="3544" w:type="dxa"/>
          </w:tcPr>
          <w:p w14:paraId="6A90199A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Валовая прибыль</w:t>
            </w:r>
          </w:p>
        </w:tc>
        <w:tc>
          <w:tcPr>
            <w:tcW w:w="2126" w:type="dxa"/>
          </w:tcPr>
          <w:p w14:paraId="35331EF5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36 835 573</w:t>
            </w:r>
          </w:p>
        </w:tc>
        <w:tc>
          <w:tcPr>
            <w:tcW w:w="1985" w:type="dxa"/>
          </w:tcPr>
          <w:p w14:paraId="05377A12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50 915 846</w:t>
            </w:r>
          </w:p>
        </w:tc>
        <w:tc>
          <w:tcPr>
            <w:tcW w:w="1985" w:type="dxa"/>
          </w:tcPr>
          <w:p w14:paraId="3C52A895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58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657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51</w:t>
            </w:r>
            <w:r w:rsidRPr="00737DD5">
              <w:rPr>
                <w:color w:val="000000"/>
                <w:sz w:val="22"/>
                <w:szCs w:val="22"/>
              </w:rPr>
              <w:t>6</w:t>
            </w:r>
          </w:p>
        </w:tc>
      </w:tr>
      <w:tr w:rsidR="00737DD5" w:rsidRPr="00737DD5" w14:paraId="04CBA0D2" w14:textId="77777777" w:rsidTr="00121DA5">
        <w:tc>
          <w:tcPr>
            <w:tcW w:w="3544" w:type="dxa"/>
          </w:tcPr>
          <w:p w14:paraId="66F4C689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Чистая прибыль</w:t>
            </w:r>
          </w:p>
        </w:tc>
        <w:tc>
          <w:tcPr>
            <w:tcW w:w="2126" w:type="dxa"/>
          </w:tcPr>
          <w:p w14:paraId="577169E8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16 306 619</w:t>
            </w:r>
          </w:p>
        </w:tc>
        <w:tc>
          <w:tcPr>
            <w:tcW w:w="1985" w:type="dxa"/>
          </w:tcPr>
          <w:p w14:paraId="34F8D7F4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28 659 205</w:t>
            </w:r>
          </w:p>
        </w:tc>
        <w:tc>
          <w:tcPr>
            <w:tcW w:w="1985" w:type="dxa"/>
          </w:tcPr>
          <w:p w14:paraId="498169FB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27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192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05</w:t>
            </w:r>
            <w:r w:rsidRPr="00737DD5">
              <w:rPr>
                <w:color w:val="000000"/>
                <w:sz w:val="22"/>
                <w:szCs w:val="22"/>
              </w:rPr>
              <w:t>8</w:t>
            </w:r>
          </w:p>
        </w:tc>
      </w:tr>
      <w:tr w:rsidR="00737DD5" w:rsidRPr="00737DD5" w14:paraId="00148893" w14:textId="77777777" w:rsidTr="00121DA5">
        <w:tc>
          <w:tcPr>
            <w:tcW w:w="3544" w:type="dxa"/>
          </w:tcPr>
          <w:p w14:paraId="12E55B94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  <w:lang w:val="en-US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EBITDA LTM</w:t>
            </w:r>
          </w:p>
        </w:tc>
        <w:tc>
          <w:tcPr>
            <w:tcW w:w="2126" w:type="dxa"/>
          </w:tcPr>
          <w:p w14:paraId="03F6F497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23 883 365</w:t>
            </w:r>
          </w:p>
        </w:tc>
        <w:tc>
          <w:tcPr>
            <w:tcW w:w="1985" w:type="dxa"/>
          </w:tcPr>
          <w:p w14:paraId="341204B2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57 021 792</w:t>
            </w:r>
          </w:p>
        </w:tc>
        <w:tc>
          <w:tcPr>
            <w:tcW w:w="1985" w:type="dxa"/>
          </w:tcPr>
          <w:p w14:paraId="324AF137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56 542 083</w:t>
            </w:r>
          </w:p>
        </w:tc>
      </w:tr>
      <w:tr w:rsidR="00737DD5" w:rsidRPr="00737DD5" w14:paraId="39B583CB" w14:textId="77777777" w:rsidTr="00121DA5">
        <w:tc>
          <w:tcPr>
            <w:tcW w:w="3544" w:type="dxa"/>
          </w:tcPr>
          <w:p w14:paraId="2EC82EB8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  <w:lang w:val="en-US"/>
              </w:rPr>
            </w:pPr>
            <w:r w:rsidRPr="00737DD5">
              <w:rPr>
                <w:color w:val="000000"/>
                <w:sz w:val="22"/>
                <w:szCs w:val="22"/>
              </w:rPr>
              <w:t>Долг/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EBITDA</w:t>
            </w:r>
          </w:p>
        </w:tc>
        <w:tc>
          <w:tcPr>
            <w:tcW w:w="2126" w:type="dxa"/>
          </w:tcPr>
          <w:p w14:paraId="50B50EFA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1985" w:type="dxa"/>
          </w:tcPr>
          <w:p w14:paraId="4D0C74E5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2,67</w:t>
            </w:r>
          </w:p>
        </w:tc>
        <w:tc>
          <w:tcPr>
            <w:tcW w:w="1985" w:type="dxa"/>
          </w:tcPr>
          <w:p w14:paraId="71ED5A7E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 xml:space="preserve">3,15 </w:t>
            </w:r>
          </w:p>
        </w:tc>
      </w:tr>
      <w:tr w:rsidR="00737DD5" w:rsidRPr="00737DD5" w14:paraId="2168CEE7" w14:textId="77777777" w:rsidTr="00121DA5">
        <w:tc>
          <w:tcPr>
            <w:tcW w:w="3544" w:type="dxa"/>
            <w:tcBorders>
              <w:bottom w:val="single" w:sz="4" w:space="0" w:color="auto"/>
            </w:tcBorders>
          </w:tcPr>
          <w:p w14:paraId="038DCB81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  <w:lang w:val="en-US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EBITDA margin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C4D5A6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30,27%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452D94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58,57%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F24C60" w14:textId="77777777" w:rsidR="00737DD5" w:rsidRPr="00737DD5" w:rsidRDefault="00737DD5" w:rsidP="00737DD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50,07%</w:t>
            </w:r>
            <w:r w:rsidRPr="00737DD5" w:rsidDel="006D209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CD62718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  <w:highlight w:val="yellow"/>
          <w:u w:val="single"/>
        </w:rPr>
      </w:pPr>
    </w:p>
    <w:p w14:paraId="4EA69FE1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  <w:u w:val="single"/>
        </w:rPr>
      </w:pPr>
      <w:r w:rsidRPr="00737DD5">
        <w:rPr>
          <w:rFonts w:eastAsiaTheme="minorEastAsia"/>
          <w:color w:val="000000"/>
          <w:sz w:val="22"/>
          <w:szCs w:val="22"/>
          <w:u w:val="single"/>
        </w:rPr>
        <w:t>Методика расчета приведенных показателей:</w:t>
      </w:r>
    </w:p>
    <w:p w14:paraId="6950649C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  <w:highlight w:val="yellow"/>
          <w:u w:val="single"/>
        </w:rPr>
      </w:pPr>
    </w:p>
    <w:tbl>
      <w:tblPr>
        <w:tblStyle w:val="12"/>
        <w:tblW w:w="9637" w:type="dxa"/>
        <w:tblLook w:val="04A0" w:firstRow="1" w:lastRow="0" w:firstColumn="1" w:lastColumn="0" w:noHBand="0" w:noVBand="1"/>
      </w:tblPr>
      <w:tblGrid>
        <w:gridCol w:w="4673"/>
        <w:gridCol w:w="4964"/>
      </w:tblGrid>
      <w:tr w:rsidR="00737DD5" w:rsidRPr="00737DD5" w14:paraId="0E998DE3" w14:textId="77777777" w:rsidTr="00BF1CBB">
        <w:tc>
          <w:tcPr>
            <w:tcW w:w="4673" w:type="dxa"/>
          </w:tcPr>
          <w:p w14:paraId="4C30A7C3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Валюта баланса</w:t>
            </w:r>
          </w:p>
        </w:tc>
        <w:tc>
          <w:tcPr>
            <w:tcW w:w="4964" w:type="dxa"/>
          </w:tcPr>
          <w:p w14:paraId="01A0BDAF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1600 Бухгалтерского баланса </w:t>
            </w:r>
          </w:p>
        </w:tc>
      </w:tr>
      <w:tr w:rsidR="00737DD5" w:rsidRPr="00737DD5" w14:paraId="7F5967E6" w14:textId="77777777" w:rsidTr="00BF1CBB">
        <w:tc>
          <w:tcPr>
            <w:tcW w:w="4673" w:type="dxa"/>
          </w:tcPr>
          <w:p w14:paraId="33E4F07E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Основные средства</w:t>
            </w:r>
          </w:p>
        </w:tc>
        <w:tc>
          <w:tcPr>
            <w:tcW w:w="4964" w:type="dxa"/>
          </w:tcPr>
          <w:p w14:paraId="70EAEB7F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1150 Бухгалтерского баланса </w:t>
            </w:r>
          </w:p>
        </w:tc>
      </w:tr>
      <w:tr w:rsidR="00737DD5" w:rsidRPr="00737DD5" w14:paraId="6A861086" w14:textId="77777777" w:rsidTr="00BF1CBB">
        <w:tc>
          <w:tcPr>
            <w:tcW w:w="4673" w:type="dxa"/>
          </w:tcPr>
          <w:p w14:paraId="23F3D56C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Собственный капитал</w:t>
            </w:r>
          </w:p>
        </w:tc>
        <w:tc>
          <w:tcPr>
            <w:tcW w:w="4964" w:type="dxa"/>
          </w:tcPr>
          <w:p w14:paraId="5C4F553E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1300 Бухгалтерского баланса </w:t>
            </w:r>
          </w:p>
        </w:tc>
      </w:tr>
      <w:tr w:rsidR="00737DD5" w:rsidRPr="00737DD5" w14:paraId="520DACA1" w14:textId="77777777" w:rsidTr="00BF1CBB">
        <w:tc>
          <w:tcPr>
            <w:tcW w:w="4673" w:type="dxa"/>
          </w:tcPr>
          <w:p w14:paraId="3434DF30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4964" w:type="dxa"/>
          </w:tcPr>
          <w:p w14:paraId="6B630D9A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1230 Бухгалтерского баланса </w:t>
            </w:r>
          </w:p>
        </w:tc>
      </w:tr>
      <w:tr w:rsidR="00737DD5" w:rsidRPr="00737DD5" w14:paraId="6DF05F3B" w14:textId="77777777" w:rsidTr="00BF1CBB">
        <w:tc>
          <w:tcPr>
            <w:tcW w:w="4673" w:type="dxa"/>
          </w:tcPr>
          <w:p w14:paraId="71A474AD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4964" w:type="dxa"/>
          </w:tcPr>
          <w:p w14:paraId="4D1D0908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1520 Бухгалтерского баланса </w:t>
            </w:r>
          </w:p>
        </w:tc>
      </w:tr>
      <w:tr w:rsidR="00737DD5" w:rsidRPr="00737DD5" w14:paraId="61D73091" w14:textId="77777777" w:rsidTr="00BF1CBB">
        <w:tc>
          <w:tcPr>
            <w:tcW w:w="4673" w:type="dxa"/>
          </w:tcPr>
          <w:p w14:paraId="398246C8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Запасы</w:t>
            </w:r>
          </w:p>
        </w:tc>
        <w:tc>
          <w:tcPr>
            <w:tcW w:w="4964" w:type="dxa"/>
          </w:tcPr>
          <w:p w14:paraId="55E2334F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1210 Бухгалтерского баланса </w:t>
            </w:r>
          </w:p>
        </w:tc>
      </w:tr>
      <w:tr w:rsidR="00737DD5" w:rsidRPr="00737DD5" w14:paraId="6EC9FE70" w14:textId="77777777" w:rsidTr="00BF1CBB">
        <w:tc>
          <w:tcPr>
            <w:tcW w:w="4673" w:type="dxa"/>
            <w:shd w:val="clear" w:color="auto" w:fill="auto"/>
          </w:tcPr>
          <w:p w14:paraId="176F26D6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Финансовый долг</w:t>
            </w:r>
          </w:p>
        </w:tc>
        <w:tc>
          <w:tcPr>
            <w:tcW w:w="4964" w:type="dxa"/>
            <w:shd w:val="clear" w:color="auto" w:fill="auto"/>
          </w:tcPr>
          <w:p w14:paraId="1E319265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1510+1410 Бухгалтерского баланса </w:t>
            </w:r>
          </w:p>
        </w:tc>
      </w:tr>
      <w:tr w:rsidR="00737DD5" w:rsidRPr="00737DD5" w14:paraId="3325861A" w14:textId="77777777" w:rsidTr="00BF1CBB">
        <w:tc>
          <w:tcPr>
            <w:tcW w:w="4673" w:type="dxa"/>
          </w:tcPr>
          <w:p w14:paraId="5632EF0B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Выручка</w:t>
            </w:r>
          </w:p>
        </w:tc>
        <w:tc>
          <w:tcPr>
            <w:tcW w:w="4964" w:type="dxa"/>
          </w:tcPr>
          <w:p w14:paraId="7B09699C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2110 Отчета о финансовых результатах </w:t>
            </w:r>
          </w:p>
        </w:tc>
      </w:tr>
      <w:tr w:rsidR="00737DD5" w:rsidRPr="00737DD5" w14:paraId="64919D5D" w14:textId="77777777" w:rsidTr="00BF1CBB">
        <w:tc>
          <w:tcPr>
            <w:tcW w:w="4673" w:type="dxa"/>
          </w:tcPr>
          <w:p w14:paraId="419653CF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Валовая прибыль</w:t>
            </w:r>
          </w:p>
        </w:tc>
        <w:tc>
          <w:tcPr>
            <w:tcW w:w="4964" w:type="dxa"/>
          </w:tcPr>
          <w:p w14:paraId="3F1A072A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2100 Отчета о финансовых результатах </w:t>
            </w:r>
          </w:p>
        </w:tc>
      </w:tr>
      <w:tr w:rsidR="00737DD5" w:rsidRPr="00737DD5" w14:paraId="36ADE166" w14:textId="77777777" w:rsidTr="00BF1CBB">
        <w:tc>
          <w:tcPr>
            <w:tcW w:w="4673" w:type="dxa"/>
          </w:tcPr>
          <w:p w14:paraId="414EE116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Чистая прибыль</w:t>
            </w:r>
          </w:p>
        </w:tc>
        <w:tc>
          <w:tcPr>
            <w:tcW w:w="4964" w:type="dxa"/>
          </w:tcPr>
          <w:p w14:paraId="0A1DDCD7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>стр. 2400 Отчета о финансовых результатах</w:t>
            </w:r>
          </w:p>
        </w:tc>
      </w:tr>
      <w:tr w:rsidR="00737DD5" w:rsidRPr="00737DD5" w14:paraId="13DAE413" w14:textId="77777777" w:rsidTr="00BF1CBB">
        <w:tc>
          <w:tcPr>
            <w:tcW w:w="4673" w:type="dxa"/>
          </w:tcPr>
          <w:p w14:paraId="47ACCFDC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EBITDA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LTM</w:t>
            </w:r>
          </w:p>
        </w:tc>
        <w:tc>
          <w:tcPr>
            <w:tcW w:w="4964" w:type="dxa"/>
          </w:tcPr>
          <w:p w14:paraId="4BAF018A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>стр. 2300-2320+2330+Амортизация ОС и НМА*</w:t>
            </w:r>
          </w:p>
        </w:tc>
      </w:tr>
      <w:tr w:rsidR="00737DD5" w:rsidRPr="00737DD5" w14:paraId="79FD7A07" w14:textId="77777777" w:rsidTr="00BF1CBB">
        <w:tc>
          <w:tcPr>
            <w:tcW w:w="4673" w:type="dxa"/>
          </w:tcPr>
          <w:p w14:paraId="4F6C77AE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  <w:lang w:val="en-US"/>
              </w:rPr>
            </w:pPr>
            <w:r w:rsidRPr="00737DD5">
              <w:rPr>
                <w:color w:val="000000"/>
                <w:sz w:val="22"/>
                <w:szCs w:val="22"/>
              </w:rPr>
              <w:t>Долг/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EBITDA</w:t>
            </w:r>
          </w:p>
        </w:tc>
        <w:tc>
          <w:tcPr>
            <w:tcW w:w="4964" w:type="dxa"/>
          </w:tcPr>
          <w:p w14:paraId="0F3832B1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  <w:lang w:val="en-US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>Финансовый долг/</w:t>
            </w:r>
            <w:r w:rsidRPr="00737DD5">
              <w:rPr>
                <w:rFonts w:eastAsiaTheme="minorEastAsia"/>
                <w:color w:val="000000"/>
                <w:lang w:val="en-US"/>
              </w:rPr>
              <w:t xml:space="preserve"> EBITDA</w:t>
            </w:r>
            <w:r w:rsidRPr="00737DD5">
              <w:rPr>
                <w:rFonts w:eastAsiaTheme="minorEastAsia"/>
                <w:color w:val="000000"/>
              </w:rPr>
              <w:t xml:space="preserve"> </w:t>
            </w:r>
            <w:r w:rsidRPr="00737DD5">
              <w:rPr>
                <w:rFonts w:eastAsiaTheme="minorEastAsia"/>
                <w:color w:val="000000"/>
                <w:lang w:val="en-US"/>
              </w:rPr>
              <w:t>LTM</w:t>
            </w:r>
          </w:p>
        </w:tc>
      </w:tr>
      <w:tr w:rsidR="00737DD5" w:rsidRPr="00737DD5" w14:paraId="12A49295" w14:textId="77777777" w:rsidTr="00BF1CBB">
        <w:tc>
          <w:tcPr>
            <w:tcW w:w="4673" w:type="dxa"/>
          </w:tcPr>
          <w:p w14:paraId="0C3F548F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EBITDA margin</w:t>
            </w:r>
          </w:p>
        </w:tc>
        <w:tc>
          <w:tcPr>
            <w:tcW w:w="4964" w:type="dxa"/>
          </w:tcPr>
          <w:p w14:paraId="749BA8B8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lang w:val="en-US"/>
              </w:rPr>
              <w:t>EBITDA</w:t>
            </w:r>
            <w:r w:rsidRPr="00737DD5">
              <w:rPr>
                <w:rFonts w:eastAsiaTheme="minorEastAsia"/>
                <w:color w:val="000000"/>
              </w:rPr>
              <w:t xml:space="preserve"> </w:t>
            </w:r>
            <w:r w:rsidRPr="00737DD5">
              <w:rPr>
                <w:rFonts w:eastAsiaTheme="minorEastAsia"/>
                <w:color w:val="000000"/>
                <w:sz w:val="23"/>
                <w:szCs w:val="23"/>
                <w:lang w:val="en-US"/>
              </w:rPr>
              <w:t>LTM</w:t>
            </w: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/стр. 2110 Отчета о финансовых результатах </w:t>
            </w:r>
            <w:r w:rsidRPr="00737DD5">
              <w:rPr>
                <w:rFonts w:eastAsiaTheme="minorEastAsia"/>
                <w:color w:val="000000"/>
                <w:sz w:val="23"/>
                <w:szCs w:val="23"/>
                <w:lang w:val="en-US"/>
              </w:rPr>
              <w:t>LTM</w:t>
            </w:r>
          </w:p>
        </w:tc>
      </w:tr>
    </w:tbl>
    <w:p w14:paraId="4E981BCB" w14:textId="77777777" w:rsidR="00737DD5" w:rsidRPr="00737DD5" w:rsidRDefault="00737DD5" w:rsidP="00737DD5">
      <w:pPr>
        <w:spacing w:after="5" w:line="259" w:lineRule="auto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* </w:t>
      </w:r>
      <w:r w:rsidRPr="00737DD5">
        <w:rPr>
          <w:color w:val="000000"/>
          <w:sz w:val="23"/>
          <w:szCs w:val="23"/>
        </w:rPr>
        <w:t xml:space="preserve">Амортизация ОС и НМА составила </w:t>
      </w:r>
      <w:r w:rsidRPr="00737DD5">
        <w:rPr>
          <w:sz w:val="23"/>
          <w:szCs w:val="23"/>
        </w:rPr>
        <w:t xml:space="preserve">440 657 </w:t>
      </w:r>
      <w:r w:rsidRPr="00737DD5">
        <w:rPr>
          <w:color w:val="000000"/>
          <w:sz w:val="23"/>
          <w:szCs w:val="23"/>
        </w:rPr>
        <w:t xml:space="preserve">тыс. руб. в 2021 г., </w:t>
      </w:r>
      <w:r w:rsidRPr="00737DD5">
        <w:rPr>
          <w:sz w:val="23"/>
          <w:szCs w:val="23"/>
        </w:rPr>
        <w:t>12</w:t>
      </w:r>
      <w:r w:rsidRPr="00737DD5">
        <w:rPr>
          <w:sz w:val="23"/>
          <w:szCs w:val="23"/>
          <w:lang w:val="en-US"/>
        </w:rPr>
        <w:t> </w:t>
      </w:r>
      <w:r w:rsidRPr="00737DD5">
        <w:rPr>
          <w:sz w:val="23"/>
          <w:szCs w:val="23"/>
        </w:rPr>
        <w:t xml:space="preserve">181 998 </w:t>
      </w:r>
      <w:r w:rsidRPr="00737DD5">
        <w:rPr>
          <w:color w:val="000000"/>
          <w:sz w:val="23"/>
          <w:szCs w:val="23"/>
        </w:rPr>
        <w:t>тыс. руб. в 2022 г. и 12 429 227</w:t>
      </w:r>
      <w:r w:rsidRPr="00737DD5">
        <w:rPr>
          <w:color w:val="000000"/>
          <w:sz w:val="22"/>
          <w:szCs w:val="22"/>
        </w:rPr>
        <w:t xml:space="preserve"> </w:t>
      </w:r>
      <w:r w:rsidRPr="00737DD5">
        <w:rPr>
          <w:color w:val="000000"/>
          <w:sz w:val="23"/>
          <w:szCs w:val="23"/>
        </w:rPr>
        <w:t>тыс. руб. в 2023 г.</w:t>
      </w:r>
    </w:p>
    <w:p w14:paraId="3C6F2765" w14:textId="77777777" w:rsidR="00737DD5" w:rsidRPr="00737DD5" w:rsidRDefault="00737DD5" w:rsidP="00737DD5">
      <w:pPr>
        <w:spacing w:after="5" w:line="259" w:lineRule="auto"/>
        <w:ind w:firstLine="417"/>
        <w:jc w:val="both"/>
        <w:rPr>
          <w:color w:val="000000"/>
          <w:sz w:val="22"/>
          <w:szCs w:val="22"/>
          <w:highlight w:val="yellow"/>
        </w:rPr>
      </w:pPr>
    </w:p>
    <w:p w14:paraId="0F470FB5" w14:textId="77777777" w:rsidR="00737DD5" w:rsidRPr="00737DD5" w:rsidRDefault="00737DD5" w:rsidP="00737DD5">
      <w:pPr>
        <w:autoSpaceDE w:val="0"/>
        <w:autoSpaceDN w:val="0"/>
        <w:adjustRightInd w:val="0"/>
        <w:ind w:firstLine="360"/>
        <w:jc w:val="both"/>
        <w:rPr>
          <w:rFonts w:eastAsiaTheme="minorEastAsia"/>
          <w:color w:val="000000"/>
          <w:sz w:val="20"/>
          <w:szCs w:val="20"/>
        </w:rPr>
      </w:pPr>
      <w:r w:rsidRPr="00737DD5">
        <w:rPr>
          <w:rFonts w:eastAsiaTheme="minorEastAsia"/>
          <w:color w:val="000000"/>
          <w:sz w:val="22"/>
          <w:szCs w:val="22"/>
        </w:rPr>
        <w:t>Финансовое положение Компании оценивается как устойчивое с положительной динамикой основных показателей. Долговая нагрузка Компании оценивается как умеренная с тенденцией к снижению уровня задолженности.</w:t>
      </w:r>
    </w:p>
    <w:p w14:paraId="34324734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В анализируемом периоде наблюдается следующая динамика основных показателей Компании: </w:t>
      </w:r>
    </w:p>
    <w:p w14:paraId="07E2756E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в течение 2023 г. величина основных средств Компании снизилась на 10,5% по сравнению с 2022 г. и составила 63 858 855 тыс. руб. на 31.12.2023 г. за счет начисленной амортизации за период, в том числе по ФСБУ 25 «Аренда»;</w:t>
      </w:r>
    </w:p>
    <w:p w14:paraId="15BFA0C8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показатель собственного капитала Эмитента показал рост в 2022 г. на 33% по сравнению с 2021 г. и падение в 2023 г. на 66,5% по сравнению с 2022 г.;</w:t>
      </w:r>
    </w:p>
    <w:p w14:paraId="7387C563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дебиторская задолженность сократилась с 32 520 029 тыс. руб. (2022 год) до 12 297 759 тыс. руб. (2023 год);</w:t>
      </w:r>
    </w:p>
    <w:p w14:paraId="3AAC51AA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кредиторская задолженность по итогам 2023 года составила 10 783 575 тыс. руб., сократившись на 40% по сравнению с 2022 годом;</w:t>
      </w:r>
    </w:p>
    <w:p w14:paraId="7FC5B368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запасы Компании в течение 2021-2023 гг. выросли на 116% (на 77 869 тыс. руб.): с 67 132 тыс. руб. в 2021 г. до 145 001 тыс. руб. к концу 2023 г.;</w:t>
      </w:r>
    </w:p>
    <w:p w14:paraId="5E809604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lastRenderedPageBreak/>
        <w:t>- финансовый долг Компании по итогам 2023 г. вырос на 17% и составил на 31.12.2023 г. 178 375 219 тыс. руб., что говорит об умеренном росте долговой нагрузки;</w:t>
      </w:r>
    </w:p>
    <w:p w14:paraId="0607ED66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выручка Эмитента показывает положительную динамику на протяжении всего рассматриваемого периода: рост выручки в 2022 г. составил 23% к 2021 г., а по итогам 2023 г. выручка выросла на 16% по сравнению с 2022 г.;</w:t>
      </w:r>
    </w:p>
    <w:p w14:paraId="792B22A4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валовая прибыль Эмитента в 2021 г. составила 36 835 573 тыс. руб., по итогам 2022 г. показатель увеличился на 38% (14 080 273 тыс. руб.) по сравнению с 2021 г. В 2023 г. показатель достиг 58 657 516 тыс. руб., что на 15% больше показателя 2022 г.;</w:t>
      </w:r>
    </w:p>
    <w:p w14:paraId="06DCDD73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чистая прибыль Компании в 2023 г. увеличилась на 66,8% по сравнению с 2021 годом в основном за счет роста выручки на 43% и составила 27 192 058 тыс. руб. на 31.12.2023 г.;</w:t>
      </w:r>
    </w:p>
    <w:p w14:paraId="62283F98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в течение 2021 - 2023 гг. величина показателя EBITDA LTM возросла на 136,7% по сравнению с 2021 годом и составила 56 542 083тыс. руб. на 31.12.2023 г. в основном вследствие роста выручки;</w:t>
      </w:r>
    </w:p>
    <w:p w14:paraId="3D1C9A9D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показатель отношения финансового долга к EBITDA в течении 2021-2022 гг. снизился на 3,45 пункта по сравнению с 2021 годом и составил 3,15 на 31.12.2023 г. Снижение обусловлено увеличением EBITDA;</w:t>
      </w:r>
    </w:p>
    <w:p w14:paraId="0D643E33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- показатель EBITDA </w:t>
      </w:r>
      <w:proofErr w:type="spellStart"/>
      <w:r w:rsidRPr="00737DD5">
        <w:rPr>
          <w:color w:val="000000"/>
          <w:sz w:val="22"/>
          <w:szCs w:val="22"/>
        </w:rPr>
        <w:t>margin</w:t>
      </w:r>
      <w:proofErr w:type="spellEnd"/>
      <w:r w:rsidRPr="00737DD5">
        <w:rPr>
          <w:color w:val="000000"/>
          <w:sz w:val="22"/>
          <w:szCs w:val="22"/>
        </w:rPr>
        <w:t xml:space="preserve"> на 31.12.2023 г. составил 50,07%, увеличившись на 65,4% по сравнению с 2021 годом вследствие роста показателя EBITDA LTM.</w:t>
      </w:r>
    </w:p>
    <w:p w14:paraId="59B2D0BD" w14:textId="77777777" w:rsidR="00737DD5" w:rsidRPr="00737DD5" w:rsidRDefault="00737DD5" w:rsidP="00737DD5">
      <w:pPr>
        <w:autoSpaceDE w:val="0"/>
        <w:autoSpaceDN w:val="0"/>
        <w:adjustRightInd w:val="0"/>
        <w:rPr>
          <w:rFonts w:eastAsiaTheme="minorEastAsia"/>
        </w:rPr>
      </w:pPr>
    </w:p>
    <w:p w14:paraId="3BFED4ED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rFonts w:eastAsiaTheme="minorEastAsia"/>
          <w:sz w:val="22"/>
          <w:szCs w:val="22"/>
        </w:rPr>
        <w:t xml:space="preserve">В качестве дополнительных мер улучшения финансовых показателей и сокращения факторов, способных негативно повлиять на показатели Компания продолжит осуществлять </w:t>
      </w:r>
      <w:r w:rsidRPr="00737DD5">
        <w:rPr>
          <w:color w:val="000000"/>
          <w:sz w:val="22"/>
          <w:szCs w:val="22"/>
        </w:rPr>
        <w:t xml:space="preserve">программу модернизации ГЭС «Новая энергия», предусматривающую в том числе замену рабочих колес гидроагрегатов на всех ГЭС Эмитента. Модернизация позволит в том числе снизить аварийность и увеличить выработку электроэнергии. </w:t>
      </w:r>
    </w:p>
    <w:p w14:paraId="3A3B6203" w14:textId="77777777" w:rsidR="00737DD5" w:rsidRPr="00737DD5" w:rsidRDefault="00737DD5" w:rsidP="00737DD5">
      <w:pPr>
        <w:spacing w:after="5"/>
        <w:ind w:right="57"/>
        <w:jc w:val="both"/>
        <w:rPr>
          <w:color w:val="000000"/>
          <w:sz w:val="22"/>
          <w:szCs w:val="22"/>
        </w:rPr>
      </w:pPr>
    </w:p>
    <w:p w14:paraId="132BE5BC" w14:textId="77777777" w:rsidR="00121DA5" w:rsidRPr="00121DA5" w:rsidRDefault="00121DA5" w:rsidP="00121DA5">
      <w:pPr>
        <w:keepNext/>
        <w:keepLines/>
        <w:spacing w:after="228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36" w:name="_Toc134171531"/>
      <w:bookmarkStart w:id="37" w:name="_Toc163656501"/>
      <w:bookmarkStart w:id="38" w:name="_Toc76012"/>
      <w:r w:rsidRPr="00121DA5">
        <w:rPr>
          <w:b/>
          <w:color w:val="000000"/>
          <w:sz w:val="22"/>
          <w:szCs w:val="22"/>
        </w:rPr>
        <w:t>2.3. Структура активов, обязательств, собственного капитала эмитента в динамике за последние 3 года.</w:t>
      </w:r>
      <w:bookmarkEnd w:id="36"/>
      <w:bookmarkEnd w:id="37"/>
      <w:r w:rsidRPr="00121DA5">
        <w:rPr>
          <w:b/>
          <w:color w:val="000000"/>
          <w:sz w:val="22"/>
          <w:szCs w:val="22"/>
        </w:rPr>
        <w:t xml:space="preserve"> </w:t>
      </w:r>
      <w:bookmarkEnd w:id="38"/>
    </w:p>
    <w:p w14:paraId="16190C34" w14:textId="77777777" w:rsidR="00121DA5" w:rsidRPr="00121DA5" w:rsidRDefault="00121DA5" w:rsidP="00121DA5">
      <w:pPr>
        <w:spacing w:line="259" w:lineRule="auto"/>
        <w:ind w:left="10" w:right="36" w:hanging="10"/>
        <w:rPr>
          <w:b/>
          <w:color w:val="000000"/>
          <w:sz w:val="22"/>
          <w:szCs w:val="22"/>
        </w:rPr>
      </w:pPr>
      <w:r w:rsidRPr="00121DA5">
        <w:rPr>
          <w:b/>
          <w:color w:val="000000"/>
          <w:sz w:val="22"/>
          <w:szCs w:val="22"/>
        </w:rPr>
        <w:t>Таблица «Структура активов Эмитента за последние три года, тыс. руб.»</w:t>
      </w:r>
    </w:p>
    <w:p w14:paraId="59F5F57D" w14:textId="77777777" w:rsidR="00121DA5" w:rsidRPr="00121DA5" w:rsidRDefault="00121DA5" w:rsidP="00121DA5">
      <w:pPr>
        <w:spacing w:line="259" w:lineRule="auto"/>
        <w:ind w:left="10" w:right="36" w:hanging="10"/>
        <w:jc w:val="right"/>
        <w:rPr>
          <w:b/>
          <w:color w:val="000000"/>
          <w:sz w:val="20"/>
          <w:szCs w:val="22"/>
        </w:rPr>
      </w:pPr>
    </w:p>
    <w:p w14:paraId="4BD7AB01" w14:textId="77777777" w:rsidR="00121DA5" w:rsidRPr="00121DA5" w:rsidRDefault="00121DA5" w:rsidP="00121DA5">
      <w:pPr>
        <w:spacing w:line="259" w:lineRule="auto"/>
        <w:ind w:left="10" w:right="36" w:hanging="10"/>
        <w:jc w:val="right"/>
        <w:rPr>
          <w:color w:val="000000"/>
          <w:sz w:val="22"/>
          <w:szCs w:val="22"/>
        </w:rPr>
      </w:pPr>
      <w:r w:rsidRPr="00121DA5">
        <w:rPr>
          <w:b/>
          <w:color w:val="000000"/>
          <w:sz w:val="20"/>
          <w:szCs w:val="22"/>
        </w:rPr>
        <w:t>Структура тыс. руб</w:t>
      </w:r>
      <w:r w:rsidRPr="00121DA5">
        <w:rPr>
          <w:b/>
          <w:color w:val="000000"/>
          <w:szCs w:val="22"/>
        </w:rPr>
        <w:t xml:space="preserve">. </w:t>
      </w:r>
    </w:p>
    <w:tbl>
      <w:tblPr>
        <w:tblStyle w:val="TableGrid1"/>
        <w:tblW w:w="4951" w:type="pct"/>
        <w:jc w:val="center"/>
        <w:tblInd w:w="0" w:type="dxa"/>
        <w:tblCellMar>
          <w:top w:w="4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324"/>
        <w:gridCol w:w="1044"/>
        <w:gridCol w:w="1021"/>
        <w:gridCol w:w="1070"/>
        <w:gridCol w:w="773"/>
        <w:gridCol w:w="1010"/>
        <w:gridCol w:w="1010"/>
      </w:tblGrid>
      <w:tr w:rsidR="00121DA5" w:rsidRPr="00121DA5" w14:paraId="1C6F7357" w14:textId="77777777" w:rsidTr="00121DA5">
        <w:trPr>
          <w:trHeight w:val="310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231A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Показатели </w:t>
            </w:r>
          </w:p>
        </w:tc>
        <w:tc>
          <w:tcPr>
            <w:tcW w:w="111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758D7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31.12.2021</w:t>
            </w:r>
          </w:p>
        </w:tc>
        <w:tc>
          <w:tcPr>
            <w:tcW w:w="9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7F305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31.12.2022</w:t>
            </w:r>
            <w:r w:rsidRPr="00121DA5">
              <w:rPr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2C228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31.12.2023</w:t>
            </w:r>
          </w:p>
        </w:tc>
      </w:tr>
      <w:tr w:rsidR="00121DA5" w:rsidRPr="00121DA5" w14:paraId="6A8463AD" w14:textId="77777777" w:rsidTr="00121DA5">
        <w:trPr>
          <w:trHeight w:val="309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89F47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АКТИВЫ </w:t>
            </w:r>
          </w:p>
        </w:tc>
        <w:tc>
          <w:tcPr>
            <w:tcW w:w="111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5C5B" w14:textId="77777777" w:rsidR="00121DA5" w:rsidRPr="00121DA5" w:rsidRDefault="00121DA5" w:rsidP="00121DA5">
            <w:pPr>
              <w:spacing w:line="259" w:lineRule="auto"/>
              <w:ind w:left="6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E8BF" w14:textId="77777777" w:rsidR="00121DA5" w:rsidRPr="00121DA5" w:rsidRDefault="00121DA5" w:rsidP="00121DA5">
            <w:pPr>
              <w:spacing w:line="259" w:lineRule="auto"/>
              <w:ind w:left="6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9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17C" w14:textId="77777777" w:rsidR="00121DA5" w:rsidRPr="00121DA5" w:rsidRDefault="00121DA5" w:rsidP="00121DA5">
            <w:pPr>
              <w:spacing w:line="259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21DA5" w:rsidRPr="00121DA5" w14:paraId="3C7F8B70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D7AF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bookmarkStart w:id="39" w:name="_Hlk160093097"/>
            <w:r w:rsidRPr="00121DA5">
              <w:rPr>
                <w:color w:val="000000"/>
                <w:sz w:val="22"/>
                <w:szCs w:val="22"/>
              </w:rPr>
              <w:t>Нематериальные активы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4DBB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22 030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F433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0,0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1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0658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22 505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3231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0,0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1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3B92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30 001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2B9A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1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</w:tr>
      <w:tr w:rsidR="00121DA5" w:rsidRPr="00121DA5" w14:paraId="2B64BE7A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0F06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Результаты исследований и разработок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09A9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87 096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5FE0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0,0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3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F928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158 323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32C6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0,05%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518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174 516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9846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0,07%</w:t>
            </w:r>
          </w:p>
        </w:tc>
      </w:tr>
      <w:tr w:rsidR="00121DA5" w:rsidRPr="00121DA5" w14:paraId="7AD5485F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C0A56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Основные средства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720A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79 928 302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B995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27,27%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5BB3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71 360 618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C24F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23,69%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3A33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63 858 855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86C6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24,15%</w:t>
            </w:r>
          </w:p>
        </w:tc>
      </w:tr>
      <w:tr w:rsidR="00121DA5" w:rsidRPr="00121DA5" w14:paraId="132B25E1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5AAC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Финансовые вложения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638F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183 256 702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2E14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62,5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2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99E6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173 313 699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BDDC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57,55%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6855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171 642 056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3C54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64,92%</w:t>
            </w:r>
          </w:p>
        </w:tc>
      </w:tr>
      <w:tr w:rsidR="00121DA5" w:rsidRPr="00121DA5" w14:paraId="33547937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E786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Отложенные налоговые активы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081F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1 798 839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84A0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0,61%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AF2A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5 846 425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AB36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1,94%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FEFF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8 772 083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850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3,32%</w:t>
            </w:r>
          </w:p>
        </w:tc>
      </w:tr>
      <w:tr w:rsidR="00121DA5" w:rsidRPr="00121DA5" w14:paraId="6DBBE649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F6A4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Прочие внеоборотные активы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CC3F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36 612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381F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0,01%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CFB0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127 585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4A62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0,04%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7B53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113 548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0462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0,04%</w:t>
            </w:r>
          </w:p>
        </w:tc>
      </w:tr>
      <w:tr w:rsidR="00121DA5" w:rsidRPr="00121DA5" w14:paraId="6D58E11D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71AF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Запасы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2774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67 132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8807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0,02%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23D3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104 035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20BC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0,03%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7FEC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145 001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6057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0,06%</w:t>
            </w:r>
          </w:p>
        </w:tc>
      </w:tr>
      <w:tr w:rsidR="00121DA5" w:rsidRPr="00121DA5" w14:paraId="7E44D75D" w14:textId="77777777" w:rsidTr="00121DA5">
        <w:trPr>
          <w:trHeight w:val="307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0AE0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Налог на добавленную стоимость по приобретенным ценностям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F83C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683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ECDD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B6AD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BCE7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AA48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671E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0%</w:t>
            </w:r>
          </w:p>
        </w:tc>
      </w:tr>
      <w:tr w:rsidR="00121DA5" w:rsidRPr="00121DA5" w14:paraId="3B398552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1973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249F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19 467 397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CB6B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6,64%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91AD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32 520 029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7077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10,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8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5E2C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12 297 759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88C3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4,65%</w:t>
            </w:r>
          </w:p>
        </w:tc>
      </w:tr>
      <w:tr w:rsidR="00121DA5" w:rsidRPr="00121DA5" w14:paraId="6C058359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6485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Финансовые вложения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11F7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7 339 300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0DCA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2,5%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EF26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13 932 324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6CE2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4,6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3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D90A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929 859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4A7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0,35%</w:t>
            </w:r>
          </w:p>
        </w:tc>
      </w:tr>
      <w:tr w:rsidR="00121DA5" w:rsidRPr="00121DA5" w14:paraId="22080AA3" w14:textId="77777777" w:rsidTr="00121DA5">
        <w:trPr>
          <w:trHeight w:val="308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CCE84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Денежные средства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680E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1 103 834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D393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0,3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8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9D39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3 723 012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5FFC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1,24%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1CF0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 xml:space="preserve">6 376 164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0D96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2,41%</w:t>
            </w:r>
          </w:p>
        </w:tc>
      </w:tr>
      <w:tr w:rsidR="00121DA5" w:rsidRPr="00121DA5" w14:paraId="20D78E29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CC35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Прочие оборотные активы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E18D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15 848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9EF6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0,01%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1AD0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55 251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5011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0,0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2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5FFC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53 360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2F25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2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</w:tr>
      <w:bookmarkEnd w:id="39"/>
      <w:tr w:rsidR="00121DA5" w:rsidRPr="00121DA5" w14:paraId="360846AC" w14:textId="77777777" w:rsidTr="00121DA5">
        <w:trPr>
          <w:trHeight w:val="312"/>
          <w:jc w:val="center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8E12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Итого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ED7B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293 123 775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5038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213A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301 163 822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8058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7461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264 393 456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80DB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768C0AA6" w14:textId="77777777" w:rsidR="00121DA5" w:rsidRPr="00121DA5" w:rsidRDefault="00121DA5" w:rsidP="00121DA5">
      <w:pPr>
        <w:spacing w:line="259" w:lineRule="auto"/>
        <w:jc w:val="both"/>
        <w:rPr>
          <w:color w:val="000000"/>
          <w:sz w:val="20"/>
          <w:szCs w:val="20"/>
        </w:rPr>
      </w:pPr>
      <w:r w:rsidRPr="00121DA5">
        <w:rPr>
          <w:color w:val="000000"/>
          <w:sz w:val="20"/>
          <w:szCs w:val="20"/>
        </w:rPr>
        <w:lastRenderedPageBreak/>
        <w:t>Источник информации: по данным бухгалтерской отчетности Эмитента, составленной в соответствии с Российскими стандартами бухгалтерского учета (РСБУ)</w:t>
      </w:r>
    </w:p>
    <w:p w14:paraId="75817E29" w14:textId="77777777" w:rsidR="00121DA5" w:rsidRPr="00121DA5" w:rsidRDefault="00121DA5" w:rsidP="00121DA5">
      <w:pPr>
        <w:rPr>
          <w:b/>
          <w:color w:val="000000"/>
          <w:sz w:val="16"/>
          <w:szCs w:val="16"/>
          <w:highlight w:val="yellow"/>
        </w:rPr>
      </w:pPr>
    </w:p>
    <w:p w14:paraId="03D1CE7A" w14:textId="77777777" w:rsidR="00121DA5" w:rsidRPr="00121DA5" w:rsidRDefault="00121DA5" w:rsidP="00121DA5">
      <w:pPr>
        <w:rPr>
          <w:b/>
          <w:color w:val="000000"/>
          <w:szCs w:val="22"/>
        </w:rPr>
      </w:pPr>
      <w:r w:rsidRPr="00121DA5">
        <w:rPr>
          <w:b/>
          <w:color w:val="000000"/>
          <w:szCs w:val="22"/>
        </w:rPr>
        <w:t>Структура собственного капитала</w:t>
      </w:r>
    </w:p>
    <w:p w14:paraId="22EAE13C" w14:textId="77777777" w:rsidR="00121DA5" w:rsidRPr="00121DA5" w:rsidRDefault="00121DA5" w:rsidP="00121DA5">
      <w:pPr>
        <w:ind w:left="10" w:right="36" w:hanging="10"/>
        <w:rPr>
          <w:b/>
          <w:color w:val="000000"/>
          <w:sz w:val="22"/>
          <w:szCs w:val="22"/>
        </w:rPr>
      </w:pPr>
    </w:p>
    <w:p w14:paraId="27CF7624" w14:textId="77777777" w:rsidR="00121DA5" w:rsidRPr="00121DA5" w:rsidRDefault="00121DA5" w:rsidP="00121DA5">
      <w:pPr>
        <w:ind w:left="10" w:right="36" w:hanging="10"/>
        <w:rPr>
          <w:b/>
          <w:color w:val="000000"/>
          <w:sz w:val="22"/>
          <w:szCs w:val="22"/>
        </w:rPr>
      </w:pPr>
      <w:r w:rsidRPr="00121DA5">
        <w:rPr>
          <w:b/>
          <w:color w:val="000000"/>
          <w:sz w:val="22"/>
          <w:szCs w:val="22"/>
        </w:rPr>
        <w:t>Таблица «Структура собственного капитала Эмитента за последние три года, тыс. руб.»</w:t>
      </w:r>
    </w:p>
    <w:p w14:paraId="5CF41785" w14:textId="77777777" w:rsidR="00121DA5" w:rsidRPr="00121DA5" w:rsidRDefault="00121DA5" w:rsidP="00121DA5">
      <w:pPr>
        <w:ind w:left="10" w:right="36" w:hanging="10"/>
        <w:rPr>
          <w:b/>
          <w:color w:val="000000"/>
          <w:sz w:val="22"/>
          <w:szCs w:val="22"/>
        </w:rPr>
      </w:pPr>
    </w:p>
    <w:p w14:paraId="1B373E5B" w14:textId="77777777" w:rsidR="00121DA5" w:rsidRPr="00121DA5" w:rsidRDefault="00121DA5" w:rsidP="00121DA5">
      <w:pPr>
        <w:spacing w:line="259" w:lineRule="auto"/>
        <w:ind w:left="10" w:right="36" w:hanging="10"/>
        <w:jc w:val="right"/>
        <w:rPr>
          <w:color w:val="000000"/>
          <w:sz w:val="22"/>
          <w:szCs w:val="22"/>
        </w:rPr>
      </w:pPr>
      <w:r w:rsidRPr="00121DA5">
        <w:rPr>
          <w:b/>
          <w:color w:val="000000"/>
          <w:sz w:val="20"/>
          <w:szCs w:val="22"/>
        </w:rPr>
        <w:t>Структура тыс. руб</w:t>
      </w:r>
      <w:r w:rsidRPr="00121DA5">
        <w:rPr>
          <w:b/>
          <w:color w:val="000000"/>
          <w:szCs w:val="22"/>
        </w:rPr>
        <w:t xml:space="preserve">. </w:t>
      </w:r>
    </w:p>
    <w:tbl>
      <w:tblPr>
        <w:tblStyle w:val="TableGrid1"/>
        <w:tblW w:w="5005" w:type="pct"/>
        <w:jc w:val="center"/>
        <w:tblInd w:w="0" w:type="dxa"/>
        <w:tblCellMar>
          <w:top w:w="4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1102"/>
        <w:gridCol w:w="877"/>
        <w:gridCol w:w="1079"/>
        <w:gridCol w:w="810"/>
        <w:gridCol w:w="1433"/>
        <w:gridCol w:w="758"/>
      </w:tblGrid>
      <w:tr w:rsidR="00121DA5" w:rsidRPr="00121DA5" w14:paraId="4369C039" w14:textId="77777777" w:rsidTr="00121DA5">
        <w:trPr>
          <w:trHeight w:val="310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F842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Показатели </w:t>
            </w:r>
          </w:p>
        </w:tc>
        <w:tc>
          <w:tcPr>
            <w:tcW w:w="10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D597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sz w:val="22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31.12.2021</w:t>
            </w:r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5E4FC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31.12.2022</w:t>
            </w:r>
          </w:p>
        </w:tc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8E7D4D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31.12.2023</w:t>
            </w:r>
          </w:p>
        </w:tc>
      </w:tr>
      <w:tr w:rsidR="00121DA5" w:rsidRPr="00121DA5" w14:paraId="7AFB6948" w14:textId="77777777" w:rsidTr="00121DA5">
        <w:trPr>
          <w:trHeight w:val="309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02EF6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СОБСТВЕННЫЙ КАПИТАЛ </w:t>
            </w:r>
          </w:p>
        </w:tc>
        <w:tc>
          <w:tcPr>
            <w:tcW w:w="105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6E8E" w14:textId="77777777" w:rsidR="00121DA5" w:rsidRPr="00121DA5" w:rsidRDefault="00121DA5" w:rsidP="00121DA5">
            <w:pPr>
              <w:spacing w:line="259" w:lineRule="auto"/>
              <w:ind w:left="6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1999" w14:textId="77777777" w:rsidR="00121DA5" w:rsidRPr="00121DA5" w:rsidRDefault="00121DA5" w:rsidP="00121DA5">
            <w:pPr>
              <w:spacing w:line="259" w:lineRule="auto"/>
              <w:ind w:left="69"/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7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DE84" w14:textId="77777777" w:rsidR="00121DA5" w:rsidRPr="00121DA5" w:rsidRDefault="00121DA5" w:rsidP="00121DA5">
            <w:pPr>
              <w:spacing w:line="259" w:lineRule="auto"/>
              <w:ind w:left="6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1DA5" w:rsidRPr="00121DA5" w14:paraId="5DCF8314" w14:textId="77777777" w:rsidTr="00121DA5">
        <w:trPr>
          <w:trHeight w:val="312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EE9D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Уставный капитал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AF75" w14:textId="77777777" w:rsidR="00121DA5" w:rsidRPr="00121DA5" w:rsidRDefault="00121DA5" w:rsidP="00121DA5">
            <w:pPr>
              <w:spacing w:line="259" w:lineRule="auto"/>
              <w:ind w:left="10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</w:t>
            </w:r>
            <w:r w:rsidRPr="00121DA5">
              <w:rPr>
                <w:color w:val="000000"/>
                <w:sz w:val="16"/>
                <w:szCs w:val="22"/>
                <w:lang w:val="en-US"/>
              </w:rPr>
              <w:t>2</w:t>
            </w:r>
            <w:r w:rsidRPr="00121DA5">
              <w:rPr>
                <w:color w:val="000000"/>
                <w:sz w:val="16"/>
                <w:szCs w:val="22"/>
              </w:rPr>
              <w:t xml:space="preserve"> </w:t>
            </w:r>
            <w:r w:rsidRPr="00121DA5">
              <w:rPr>
                <w:color w:val="000000"/>
                <w:sz w:val="16"/>
                <w:szCs w:val="22"/>
                <w:lang w:val="en-US"/>
              </w:rPr>
              <w:t>225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2512" w14:textId="77777777" w:rsidR="00121DA5" w:rsidRPr="00121DA5" w:rsidRDefault="00121DA5" w:rsidP="00121DA5">
            <w:pPr>
              <w:spacing w:line="259" w:lineRule="auto"/>
              <w:ind w:left="16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0,02%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1044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</w:t>
            </w:r>
            <w:r w:rsidRPr="00121DA5">
              <w:rPr>
                <w:color w:val="000000"/>
                <w:sz w:val="16"/>
                <w:szCs w:val="22"/>
                <w:lang w:val="en-US"/>
              </w:rPr>
              <w:t>2</w:t>
            </w:r>
            <w:r w:rsidRPr="00121DA5">
              <w:rPr>
                <w:color w:val="000000"/>
                <w:sz w:val="16"/>
                <w:szCs w:val="22"/>
              </w:rPr>
              <w:t xml:space="preserve"> </w:t>
            </w:r>
            <w:r w:rsidRPr="00121DA5">
              <w:rPr>
                <w:color w:val="000000"/>
                <w:sz w:val="16"/>
                <w:szCs w:val="22"/>
                <w:lang w:val="en-US"/>
              </w:rPr>
              <w:t>225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A366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0,02%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375A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12 225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537C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0,05%</w:t>
            </w:r>
          </w:p>
        </w:tc>
      </w:tr>
      <w:tr w:rsidR="00121DA5" w:rsidRPr="00121DA5" w14:paraId="5AB1C6BE" w14:textId="77777777" w:rsidTr="00121DA5">
        <w:trPr>
          <w:trHeight w:val="312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7798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Добавочный капитал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D008C" w14:textId="77777777" w:rsidR="00121DA5" w:rsidRPr="00121DA5" w:rsidRDefault="00121DA5" w:rsidP="00121DA5">
            <w:pPr>
              <w:spacing w:line="259" w:lineRule="auto"/>
              <w:ind w:left="10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12 324 785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DE4A" w14:textId="77777777" w:rsidR="00121DA5" w:rsidRPr="00121DA5" w:rsidRDefault="00121DA5" w:rsidP="00121DA5">
            <w:pPr>
              <w:spacing w:line="259" w:lineRule="auto"/>
              <w:ind w:left="16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23,08%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9826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12 324 785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A66D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17,35%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550E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12 324 785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A911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51,83%</w:t>
            </w:r>
          </w:p>
        </w:tc>
      </w:tr>
      <w:tr w:rsidR="00121DA5" w:rsidRPr="00121DA5" w14:paraId="0D22115C" w14:textId="77777777" w:rsidTr="00121DA5">
        <w:trPr>
          <w:trHeight w:val="312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517E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Нераспределенная прибыль (непокрытый убыток)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533F" w14:textId="77777777" w:rsidR="00121DA5" w:rsidRPr="00121DA5" w:rsidRDefault="00121DA5" w:rsidP="00121DA5">
            <w:pPr>
              <w:spacing w:line="259" w:lineRule="auto"/>
              <w:ind w:left="10"/>
              <w:jc w:val="center"/>
              <w:rPr>
                <w:color w:val="000000"/>
                <w:sz w:val="16"/>
                <w:szCs w:val="22"/>
                <w:lang w:val="en-US"/>
              </w:rPr>
            </w:pPr>
            <w:r w:rsidRPr="00121DA5">
              <w:rPr>
                <w:color w:val="000000"/>
                <w:sz w:val="16"/>
                <w:szCs w:val="22"/>
                <w:lang w:val="en-US"/>
              </w:rPr>
              <w:t>41 055 339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771F" w14:textId="77777777" w:rsidR="00121DA5" w:rsidRPr="00121DA5" w:rsidRDefault="00121DA5" w:rsidP="00121DA5">
            <w:pPr>
              <w:spacing w:line="259" w:lineRule="auto"/>
              <w:ind w:left="16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76,9%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B4ED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  <w:lang w:val="en-US"/>
              </w:rPr>
            </w:pPr>
            <w:r w:rsidRPr="00121DA5">
              <w:rPr>
                <w:color w:val="000000"/>
                <w:sz w:val="16"/>
                <w:szCs w:val="22"/>
                <w:lang w:val="en-US"/>
              </w:rPr>
              <w:t>58 714 544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F20A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  <w:lang w:val="en-US"/>
              </w:rPr>
            </w:pPr>
            <w:r w:rsidRPr="00121DA5">
              <w:rPr>
                <w:color w:val="000000"/>
                <w:sz w:val="16"/>
                <w:szCs w:val="22"/>
              </w:rPr>
              <w:t>82,63%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52E8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11 440 602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6FFE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48,12%</w:t>
            </w:r>
          </w:p>
        </w:tc>
      </w:tr>
      <w:tr w:rsidR="00121DA5" w:rsidRPr="00121DA5" w14:paraId="78F91E86" w14:textId="77777777" w:rsidTr="00121DA5">
        <w:trPr>
          <w:trHeight w:val="312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09EBB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Итого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6180" w14:textId="77777777" w:rsidR="00121DA5" w:rsidRPr="00121DA5" w:rsidRDefault="00121DA5" w:rsidP="00121DA5">
            <w:pPr>
              <w:spacing w:line="259" w:lineRule="auto"/>
              <w:ind w:left="15"/>
              <w:jc w:val="center"/>
              <w:rPr>
                <w:b/>
                <w:color w:val="000000"/>
                <w:sz w:val="16"/>
                <w:szCs w:val="22"/>
              </w:rPr>
            </w:pPr>
            <w:r w:rsidRPr="00121DA5">
              <w:rPr>
                <w:b/>
                <w:color w:val="000000"/>
                <w:sz w:val="16"/>
                <w:szCs w:val="22"/>
              </w:rPr>
              <w:t>53 392 349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1ED4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b/>
                <w:color w:val="000000"/>
                <w:sz w:val="16"/>
                <w:szCs w:val="22"/>
              </w:rPr>
            </w:pPr>
            <w:r w:rsidRPr="00121DA5">
              <w:rPr>
                <w:b/>
                <w:color w:val="000000"/>
                <w:sz w:val="16"/>
                <w:szCs w:val="22"/>
              </w:rPr>
              <w:t>100%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6EC0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22"/>
              </w:rPr>
            </w:pPr>
            <w:r w:rsidRPr="00121DA5">
              <w:rPr>
                <w:b/>
                <w:color w:val="000000"/>
                <w:sz w:val="16"/>
                <w:szCs w:val="22"/>
              </w:rPr>
              <w:t>71 051 554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9D61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22"/>
              </w:rPr>
            </w:pPr>
            <w:r w:rsidRPr="00121DA5">
              <w:rPr>
                <w:b/>
                <w:color w:val="000000"/>
                <w:sz w:val="16"/>
                <w:szCs w:val="22"/>
              </w:rPr>
              <w:t>100%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8627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22"/>
              </w:rPr>
            </w:pPr>
            <w:r w:rsidRPr="00121DA5">
              <w:rPr>
                <w:b/>
                <w:color w:val="000000"/>
                <w:sz w:val="16"/>
                <w:szCs w:val="22"/>
              </w:rPr>
              <w:t>23 777 612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5FEE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22"/>
              </w:rPr>
            </w:pPr>
            <w:r w:rsidRPr="00121DA5">
              <w:rPr>
                <w:b/>
                <w:color w:val="000000"/>
                <w:sz w:val="16"/>
                <w:szCs w:val="22"/>
              </w:rPr>
              <w:t>100%</w:t>
            </w:r>
          </w:p>
        </w:tc>
      </w:tr>
    </w:tbl>
    <w:p w14:paraId="0814FEA2" w14:textId="77777777" w:rsidR="00121DA5" w:rsidRPr="00121DA5" w:rsidRDefault="00121DA5" w:rsidP="00121DA5">
      <w:pPr>
        <w:jc w:val="both"/>
        <w:rPr>
          <w:color w:val="000000"/>
          <w:sz w:val="20"/>
          <w:szCs w:val="20"/>
        </w:rPr>
      </w:pPr>
      <w:r w:rsidRPr="00121DA5">
        <w:rPr>
          <w:color w:val="000000"/>
          <w:sz w:val="20"/>
          <w:szCs w:val="20"/>
        </w:rPr>
        <w:t>Источник информации: по данным бухгалтерской отчетности Эмитента, составленной в соответствии с Российскими стандартами бухгалтерского учета (РСБУ)</w:t>
      </w:r>
    </w:p>
    <w:p w14:paraId="28793B62" w14:textId="77777777" w:rsidR="00121DA5" w:rsidRPr="00121DA5" w:rsidRDefault="00121DA5" w:rsidP="00121DA5">
      <w:pPr>
        <w:rPr>
          <w:b/>
          <w:color w:val="000000"/>
          <w:szCs w:val="22"/>
          <w:highlight w:val="yellow"/>
        </w:rPr>
      </w:pPr>
    </w:p>
    <w:p w14:paraId="4DE7F0B9" w14:textId="77777777" w:rsidR="00121DA5" w:rsidRPr="00121DA5" w:rsidRDefault="00121DA5" w:rsidP="00121DA5">
      <w:pPr>
        <w:rPr>
          <w:b/>
          <w:color w:val="000000"/>
          <w:szCs w:val="22"/>
        </w:rPr>
      </w:pPr>
      <w:r w:rsidRPr="00121DA5">
        <w:rPr>
          <w:b/>
          <w:color w:val="000000"/>
          <w:szCs w:val="22"/>
        </w:rPr>
        <w:t>Структура обязательств</w:t>
      </w:r>
    </w:p>
    <w:p w14:paraId="560AC60B" w14:textId="77777777" w:rsidR="00121DA5" w:rsidRPr="00121DA5" w:rsidRDefault="00121DA5" w:rsidP="00121DA5">
      <w:pPr>
        <w:ind w:left="10" w:right="36" w:hanging="10"/>
        <w:rPr>
          <w:b/>
          <w:color w:val="000000"/>
          <w:sz w:val="22"/>
          <w:szCs w:val="22"/>
        </w:rPr>
      </w:pPr>
    </w:p>
    <w:p w14:paraId="765C6FDB" w14:textId="77777777" w:rsidR="00121DA5" w:rsidRPr="00121DA5" w:rsidRDefault="00121DA5" w:rsidP="00121DA5">
      <w:pPr>
        <w:ind w:left="10" w:right="36" w:hanging="10"/>
        <w:rPr>
          <w:b/>
          <w:color w:val="000000"/>
          <w:sz w:val="22"/>
          <w:szCs w:val="22"/>
        </w:rPr>
      </w:pPr>
      <w:r w:rsidRPr="00121DA5">
        <w:rPr>
          <w:b/>
          <w:color w:val="000000"/>
          <w:sz w:val="22"/>
          <w:szCs w:val="22"/>
        </w:rPr>
        <w:t>Таблица «Структура обязательств Эмитента за последние три года, тыс. руб.»</w:t>
      </w:r>
    </w:p>
    <w:p w14:paraId="533C18EC" w14:textId="77777777" w:rsidR="00121DA5" w:rsidRPr="00121DA5" w:rsidRDefault="00121DA5" w:rsidP="00121DA5">
      <w:pPr>
        <w:spacing w:line="259" w:lineRule="auto"/>
        <w:ind w:left="10" w:right="36" w:hanging="10"/>
        <w:jc w:val="right"/>
        <w:rPr>
          <w:color w:val="000000"/>
          <w:sz w:val="22"/>
          <w:szCs w:val="22"/>
        </w:rPr>
      </w:pPr>
      <w:r w:rsidRPr="00121DA5">
        <w:rPr>
          <w:b/>
          <w:color w:val="000000"/>
          <w:sz w:val="20"/>
          <w:szCs w:val="22"/>
        </w:rPr>
        <w:t>Структура тыс. руб</w:t>
      </w:r>
      <w:r w:rsidRPr="00121DA5">
        <w:rPr>
          <w:b/>
          <w:color w:val="000000"/>
          <w:szCs w:val="22"/>
        </w:rPr>
        <w:t xml:space="preserve">. </w:t>
      </w:r>
    </w:p>
    <w:tbl>
      <w:tblPr>
        <w:tblStyle w:val="TableGrid1"/>
        <w:tblW w:w="5005" w:type="pct"/>
        <w:jc w:val="center"/>
        <w:tblInd w:w="0" w:type="dxa"/>
        <w:tblLayout w:type="fixed"/>
        <w:tblCellMar>
          <w:top w:w="4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366"/>
        <w:gridCol w:w="1162"/>
        <w:gridCol w:w="937"/>
        <w:gridCol w:w="1137"/>
        <w:gridCol w:w="870"/>
        <w:gridCol w:w="1079"/>
        <w:gridCol w:w="802"/>
      </w:tblGrid>
      <w:tr w:rsidR="00121DA5" w:rsidRPr="00121DA5" w14:paraId="6E16BDAE" w14:textId="77777777" w:rsidTr="00121DA5">
        <w:trPr>
          <w:trHeight w:val="310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F305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Показатели </w:t>
            </w:r>
          </w:p>
        </w:tc>
        <w:tc>
          <w:tcPr>
            <w:tcW w:w="11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E620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sz w:val="22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31.12.2021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83543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31.12.2022</w:t>
            </w:r>
            <w:r w:rsidRPr="00121DA5">
              <w:rPr>
                <w:b/>
                <w:color w:val="000000"/>
                <w:sz w:val="20"/>
                <w:szCs w:val="22"/>
              </w:rPr>
              <w:t xml:space="preserve">  </w:t>
            </w:r>
          </w:p>
        </w:tc>
        <w:tc>
          <w:tcPr>
            <w:tcW w:w="10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202ACC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31.12.2023</w:t>
            </w:r>
            <w:r w:rsidRPr="00121DA5">
              <w:rPr>
                <w:b/>
                <w:color w:val="000000"/>
                <w:sz w:val="20"/>
                <w:szCs w:val="22"/>
              </w:rPr>
              <w:t xml:space="preserve">  </w:t>
            </w:r>
          </w:p>
        </w:tc>
      </w:tr>
      <w:tr w:rsidR="00121DA5" w:rsidRPr="00121DA5" w14:paraId="3A59F249" w14:textId="77777777" w:rsidTr="00121DA5">
        <w:trPr>
          <w:trHeight w:val="309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B9DD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ОБЯЗАТЕЛЬСТВА </w:t>
            </w:r>
          </w:p>
        </w:tc>
        <w:tc>
          <w:tcPr>
            <w:tcW w:w="112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44A8" w14:textId="77777777" w:rsidR="00121DA5" w:rsidRPr="00121DA5" w:rsidRDefault="00121DA5" w:rsidP="00121DA5">
            <w:pPr>
              <w:spacing w:line="259" w:lineRule="auto"/>
              <w:ind w:left="6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8DC4" w14:textId="77777777" w:rsidR="00121DA5" w:rsidRPr="00121DA5" w:rsidRDefault="00121DA5" w:rsidP="00121DA5">
            <w:pPr>
              <w:spacing w:line="259" w:lineRule="auto"/>
              <w:ind w:left="69"/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00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5C8B" w14:textId="77777777" w:rsidR="00121DA5" w:rsidRPr="00121DA5" w:rsidRDefault="00121DA5" w:rsidP="00121DA5">
            <w:pPr>
              <w:spacing w:line="259" w:lineRule="auto"/>
              <w:ind w:left="6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1DA5" w:rsidRPr="00121DA5" w14:paraId="3A82791E" w14:textId="77777777" w:rsidTr="00121DA5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BC0B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Долгосрочные заемные средства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B8CE" w14:textId="77777777" w:rsidR="00121DA5" w:rsidRPr="00121DA5" w:rsidRDefault="00121DA5" w:rsidP="00121DA5">
            <w:pPr>
              <w:spacing w:line="259" w:lineRule="auto"/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40 768 452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8342" w14:textId="77777777" w:rsidR="00121DA5" w:rsidRPr="00121DA5" w:rsidRDefault="00121DA5" w:rsidP="00121DA5">
            <w:pPr>
              <w:spacing w:line="259" w:lineRule="auto"/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41,75%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85AB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129 899 759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D35A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72,23%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028E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151 604 262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D9C8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79.4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</w:tr>
      <w:tr w:rsidR="00121DA5" w:rsidRPr="00121DA5" w14:paraId="2B109E71" w14:textId="77777777" w:rsidTr="00121DA5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D34DD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Отложенные налоговые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C846" w14:textId="77777777" w:rsidR="00121DA5" w:rsidRPr="00121DA5" w:rsidRDefault="00121DA5" w:rsidP="00121DA5">
            <w:pPr>
              <w:spacing w:line="259" w:lineRule="auto"/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258 536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CB92" w14:textId="77777777" w:rsidR="00121DA5" w:rsidRPr="00121DA5" w:rsidRDefault="00121DA5" w:rsidP="00121DA5">
            <w:pPr>
              <w:spacing w:line="259" w:lineRule="auto"/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0,27%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64FA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3 147 995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827F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1,75%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F40A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3 411 071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FC6D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1,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79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</w:tr>
      <w:tr w:rsidR="00121DA5" w:rsidRPr="00121DA5" w14:paraId="266ED063" w14:textId="77777777" w:rsidTr="00121DA5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1B69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Прочие долгосрочные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5420" w14:textId="77777777" w:rsidR="00121DA5" w:rsidRPr="00121DA5" w:rsidRDefault="00121DA5" w:rsidP="00121DA5">
            <w:pPr>
              <w:spacing w:line="259" w:lineRule="auto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56 618 915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2652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57,98%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D156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46 796 804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96E6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26,02%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E5EA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35 916 359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F077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18.81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</w:tr>
      <w:tr w:rsidR="00121DA5" w:rsidRPr="00121DA5" w14:paraId="3A1E4E60" w14:textId="77777777" w:rsidTr="00121DA5">
        <w:trPr>
          <w:trHeight w:val="307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2090" w14:textId="77777777" w:rsidR="00121DA5" w:rsidRPr="00121DA5" w:rsidRDefault="00121DA5" w:rsidP="00121DA5">
            <w:pPr>
              <w:spacing w:line="259" w:lineRule="auto"/>
              <w:rPr>
                <w:b/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2"/>
                <w:szCs w:val="22"/>
              </w:rPr>
              <w:t>Итого долгосрочные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E970" w14:textId="77777777" w:rsidR="00121DA5" w:rsidRPr="00121DA5" w:rsidRDefault="00121DA5" w:rsidP="00121DA5">
            <w:pPr>
              <w:spacing w:line="259" w:lineRule="auto"/>
              <w:ind w:left="10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97 645 903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3F35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C612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179 844 558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7702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52BC" w14:textId="77777777" w:rsidR="00121DA5" w:rsidRPr="00121DA5" w:rsidRDefault="00121DA5" w:rsidP="00121DA5">
            <w:pPr>
              <w:spacing w:line="259" w:lineRule="auto"/>
              <w:ind w:left="23"/>
              <w:jc w:val="both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190 931 692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A2F5" w14:textId="77777777" w:rsidR="00121DA5" w:rsidRPr="00121DA5" w:rsidRDefault="00121DA5" w:rsidP="00121DA5">
            <w:pPr>
              <w:spacing w:line="259" w:lineRule="auto"/>
              <w:ind w:left="23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121DA5" w:rsidRPr="00121DA5" w14:paraId="3A9AC43F" w14:textId="77777777" w:rsidTr="00121DA5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17A4A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Краткосрочные заемные средства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3250" w14:textId="77777777" w:rsidR="00121DA5" w:rsidRPr="00121DA5" w:rsidRDefault="00121DA5" w:rsidP="00121DA5">
            <w:pPr>
              <w:spacing w:line="259" w:lineRule="auto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116 754 704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0134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82,17%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EF12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22 242 517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74CE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44,25%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F8FF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26 770 957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39B6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53.88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</w:tr>
      <w:tr w:rsidR="00121DA5" w:rsidRPr="00121DA5" w14:paraId="685A3D97" w14:textId="77777777" w:rsidTr="00121DA5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78984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649F" w14:textId="77777777" w:rsidR="00121DA5" w:rsidRPr="00121DA5" w:rsidRDefault="00121DA5" w:rsidP="00121DA5">
            <w:pPr>
              <w:spacing w:line="259" w:lineRule="auto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16 139 233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EF2C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11,36%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226F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17 923 329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BFB0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35,65%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81BA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10 783 575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9EA7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21.71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</w:tr>
      <w:tr w:rsidR="00121DA5" w:rsidRPr="00121DA5" w14:paraId="2851FA3E" w14:textId="77777777" w:rsidTr="00121DA5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9AA49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Оценочные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A9F4" w14:textId="77777777" w:rsidR="00121DA5" w:rsidRPr="00121DA5" w:rsidRDefault="00121DA5" w:rsidP="00121DA5">
            <w:pPr>
              <w:spacing w:line="259" w:lineRule="auto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114 599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E403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0,08%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0FEB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128 842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997E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0,26%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3890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1 202 906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B238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2.42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</w:tr>
      <w:tr w:rsidR="00121DA5" w:rsidRPr="00121DA5" w14:paraId="55AE2471" w14:textId="77777777" w:rsidTr="00121DA5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E593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Прочие краткосрочные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3C6C" w14:textId="77777777" w:rsidR="00121DA5" w:rsidRPr="00121DA5" w:rsidRDefault="00121DA5" w:rsidP="00121DA5">
            <w:pPr>
              <w:spacing w:line="259" w:lineRule="auto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9 076 987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FD89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6,39%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45D0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9 973 022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1CA0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19,84%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D45C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10 926 714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83AB" w14:textId="77777777" w:rsidR="00121DA5" w:rsidRPr="00121DA5" w:rsidRDefault="00121DA5" w:rsidP="00121DA5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21.99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</w:tr>
      <w:tr w:rsidR="00121DA5" w:rsidRPr="00121DA5" w14:paraId="1E6B9EAF" w14:textId="77777777" w:rsidTr="00121DA5">
        <w:trPr>
          <w:trHeight w:val="308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8DD6B" w14:textId="77777777" w:rsidR="00121DA5" w:rsidRPr="00121DA5" w:rsidRDefault="00121DA5" w:rsidP="00121DA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2"/>
                <w:szCs w:val="22"/>
              </w:rPr>
              <w:t>Итого краткосрочные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0799" w14:textId="77777777" w:rsidR="00121DA5" w:rsidRPr="00121DA5" w:rsidRDefault="00121DA5" w:rsidP="00121DA5">
            <w:pPr>
              <w:spacing w:line="259" w:lineRule="auto"/>
              <w:ind w:left="15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142 085 523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7351F" w14:textId="77777777" w:rsidR="00121DA5" w:rsidRPr="00121DA5" w:rsidRDefault="00121DA5" w:rsidP="00121DA5">
            <w:pPr>
              <w:spacing w:line="259" w:lineRule="auto"/>
              <w:ind w:left="20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DD7A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50 267 710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446D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B86E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49 684 152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2718" w14:textId="77777777" w:rsidR="00121DA5" w:rsidRPr="00121DA5" w:rsidRDefault="00121DA5" w:rsidP="00121DA5">
            <w:pPr>
              <w:spacing w:line="259" w:lineRule="auto"/>
              <w:ind w:left="18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21B366AF" w14:textId="77777777" w:rsidR="00121DA5" w:rsidRDefault="00121DA5" w:rsidP="00121DA5">
      <w:pPr>
        <w:spacing w:line="259" w:lineRule="auto"/>
        <w:jc w:val="both"/>
        <w:rPr>
          <w:color w:val="000000"/>
          <w:sz w:val="20"/>
          <w:szCs w:val="20"/>
        </w:rPr>
      </w:pPr>
      <w:r w:rsidRPr="00121DA5">
        <w:rPr>
          <w:color w:val="000000"/>
          <w:sz w:val="20"/>
          <w:szCs w:val="20"/>
        </w:rPr>
        <w:t>Источник информации: по данным бухгалтерской отчетности Эмитента, составленной в соответствии с Российскими стандартами бухгалтерского учета (РСБУ)</w:t>
      </w:r>
    </w:p>
    <w:p w14:paraId="7A770982" w14:textId="77777777" w:rsidR="00121DA5" w:rsidRPr="00121DA5" w:rsidRDefault="00121DA5" w:rsidP="00121DA5">
      <w:pPr>
        <w:spacing w:line="259" w:lineRule="auto"/>
        <w:jc w:val="both"/>
        <w:rPr>
          <w:color w:val="000000"/>
          <w:sz w:val="20"/>
          <w:szCs w:val="20"/>
        </w:rPr>
      </w:pPr>
    </w:p>
    <w:p w14:paraId="43B4BA6F" w14:textId="77777777" w:rsidR="00121DA5" w:rsidRPr="00121DA5" w:rsidRDefault="00121DA5" w:rsidP="00121DA5">
      <w:pPr>
        <w:keepNext/>
        <w:keepLines/>
        <w:spacing w:after="120"/>
        <w:ind w:right="45" w:hanging="11"/>
        <w:jc w:val="both"/>
        <w:outlineLvl w:val="1"/>
        <w:rPr>
          <w:b/>
          <w:color w:val="000000"/>
          <w:sz w:val="22"/>
          <w:szCs w:val="22"/>
        </w:rPr>
      </w:pPr>
      <w:bookmarkStart w:id="40" w:name="_Toc134171532"/>
      <w:bookmarkStart w:id="41" w:name="_Toc163656502"/>
      <w:bookmarkStart w:id="42" w:name="_Toc76013"/>
      <w:r w:rsidRPr="00121DA5">
        <w:rPr>
          <w:b/>
          <w:color w:val="000000"/>
          <w:sz w:val="22"/>
          <w:szCs w:val="22"/>
        </w:rPr>
        <w:t>2.4. Кредитная история эмитента за последние 3 года.</w:t>
      </w:r>
      <w:bookmarkEnd w:id="40"/>
      <w:bookmarkEnd w:id="41"/>
      <w:r w:rsidRPr="00121DA5">
        <w:rPr>
          <w:b/>
          <w:color w:val="000000"/>
          <w:sz w:val="22"/>
          <w:szCs w:val="22"/>
        </w:rPr>
        <w:t xml:space="preserve"> </w:t>
      </w:r>
      <w:bookmarkEnd w:id="42"/>
    </w:p>
    <w:p w14:paraId="0761180F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right="56" w:firstLine="417"/>
        <w:jc w:val="both"/>
        <w:rPr>
          <w:color w:val="000000"/>
          <w:sz w:val="22"/>
          <w:szCs w:val="22"/>
          <w:highlight w:val="yellow"/>
        </w:rPr>
      </w:pPr>
      <w:r w:rsidRPr="00121DA5">
        <w:rPr>
          <w:color w:val="000000"/>
          <w:sz w:val="22"/>
          <w:szCs w:val="22"/>
        </w:rPr>
        <w:t>Эмитент имеет доступ к одобренным кредитным линиям нескольких ведущих российских банков.</w:t>
      </w:r>
    </w:p>
    <w:p w14:paraId="32E4A1DC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  <w:highlight w:val="yellow"/>
        </w:rPr>
      </w:pPr>
    </w:p>
    <w:p w14:paraId="0822476C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Кредитная история Эмитента за 2021 г. – 2023 г.: </w:t>
      </w:r>
    </w:p>
    <w:p w14:paraId="261AAD30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</w:rPr>
      </w:pPr>
    </w:p>
    <w:p w14:paraId="3BF67FDB" w14:textId="77777777" w:rsidR="00C8249E" w:rsidRDefault="00C8249E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rFonts w:eastAsiaTheme="minorEastAsia"/>
          <w:color w:val="000000"/>
          <w:sz w:val="23"/>
          <w:szCs w:val="23"/>
        </w:rPr>
      </w:pPr>
    </w:p>
    <w:p w14:paraId="6872D1B1" w14:textId="4362AF93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rFonts w:eastAsiaTheme="minorEastAsia"/>
          <w:color w:val="000000"/>
          <w:sz w:val="23"/>
          <w:szCs w:val="23"/>
        </w:rPr>
      </w:pPr>
      <w:r w:rsidRPr="00121DA5">
        <w:rPr>
          <w:rFonts w:eastAsiaTheme="minorEastAsia"/>
          <w:color w:val="000000"/>
          <w:sz w:val="23"/>
          <w:szCs w:val="23"/>
        </w:rPr>
        <w:lastRenderedPageBreak/>
        <w:t>Информация о привлечении заемных ресурсов в форме кредитов:</w:t>
      </w:r>
    </w:p>
    <w:p w14:paraId="17E3698A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right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тыс. руб.</w:t>
      </w:r>
    </w:p>
    <w:tbl>
      <w:tblPr>
        <w:tblStyle w:val="21"/>
        <w:tblW w:w="3709" w:type="pct"/>
        <w:jc w:val="center"/>
        <w:tblLook w:val="04A0" w:firstRow="1" w:lastRow="0" w:firstColumn="1" w:lastColumn="0" w:noHBand="0" w:noVBand="1"/>
      </w:tblPr>
      <w:tblGrid>
        <w:gridCol w:w="2315"/>
        <w:gridCol w:w="2308"/>
        <w:gridCol w:w="2308"/>
      </w:tblGrid>
      <w:tr w:rsidR="00121DA5" w:rsidRPr="00121DA5" w14:paraId="6DEAAF28" w14:textId="77777777" w:rsidTr="00121DA5">
        <w:trPr>
          <w:trHeight w:val="597"/>
          <w:jc w:val="center"/>
        </w:trPr>
        <w:tc>
          <w:tcPr>
            <w:tcW w:w="1670" w:type="pct"/>
          </w:tcPr>
          <w:p w14:paraId="0A549EBD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>На 31.12.2021</w:t>
            </w:r>
          </w:p>
          <w:p w14:paraId="6B5A76B3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>(остаток долга)</w:t>
            </w:r>
          </w:p>
        </w:tc>
        <w:tc>
          <w:tcPr>
            <w:tcW w:w="1665" w:type="pct"/>
          </w:tcPr>
          <w:p w14:paraId="08889A28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>На 31.12.2022</w:t>
            </w:r>
          </w:p>
          <w:p w14:paraId="7B8E9E02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>(остаток долга)</w:t>
            </w:r>
          </w:p>
        </w:tc>
        <w:tc>
          <w:tcPr>
            <w:tcW w:w="1665" w:type="pct"/>
          </w:tcPr>
          <w:p w14:paraId="2950BCBF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>На 31.12.2023</w:t>
            </w:r>
          </w:p>
          <w:p w14:paraId="1965B558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>(остаток долга)</w:t>
            </w:r>
          </w:p>
        </w:tc>
      </w:tr>
      <w:tr w:rsidR="00121DA5" w:rsidRPr="00121DA5" w14:paraId="5E6D256C" w14:textId="77777777" w:rsidTr="00121DA5">
        <w:trPr>
          <w:jc w:val="center"/>
        </w:trPr>
        <w:tc>
          <w:tcPr>
            <w:tcW w:w="1670" w:type="pct"/>
          </w:tcPr>
          <w:p w14:paraId="5F4E8897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sz w:val="22"/>
                <w:szCs w:val="22"/>
              </w:rPr>
            </w:pPr>
            <w:r w:rsidRPr="00121DA5">
              <w:rPr>
                <w:sz w:val="22"/>
                <w:szCs w:val="22"/>
              </w:rPr>
              <w:t>145 700 129,7</w:t>
            </w:r>
          </w:p>
        </w:tc>
        <w:tc>
          <w:tcPr>
            <w:tcW w:w="1665" w:type="pct"/>
          </w:tcPr>
          <w:p w14:paraId="62DAFAD2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sz w:val="22"/>
                <w:szCs w:val="22"/>
              </w:rPr>
            </w:pPr>
            <w:r w:rsidRPr="00121DA5">
              <w:rPr>
                <w:sz w:val="22"/>
                <w:szCs w:val="22"/>
              </w:rPr>
              <w:t>125 857 760,0</w:t>
            </w:r>
          </w:p>
        </w:tc>
        <w:tc>
          <w:tcPr>
            <w:tcW w:w="1665" w:type="pct"/>
          </w:tcPr>
          <w:p w14:paraId="05D52EB2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sz w:val="22"/>
                <w:szCs w:val="22"/>
              </w:rPr>
            </w:pPr>
            <w:r w:rsidRPr="00121DA5">
              <w:rPr>
                <w:sz w:val="22"/>
                <w:szCs w:val="22"/>
              </w:rPr>
              <w:t>102 828 645,0</w:t>
            </w:r>
          </w:p>
        </w:tc>
      </w:tr>
    </w:tbl>
    <w:p w14:paraId="1C419A5F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</w:p>
    <w:p w14:paraId="1BCBE4D6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right="56" w:firstLine="41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Информация о привлечении заемных ресурсов в форме облигационных займов:</w:t>
      </w:r>
    </w:p>
    <w:p w14:paraId="7816B3AA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right"/>
        <w:rPr>
          <w:color w:val="000000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843"/>
        <w:gridCol w:w="1418"/>
        <w:gridCol w:w="1842"/>
        <w:gridCol w:w="2268"/>
        <w:gridCol w:w="1418"/>
      </w:tblGrid>
      <w:tr w:rsidR="00121DA5" w:rsidRPr="00121DA5" w14:paraId="0A16BBC4" w14:textId="77777777" w:rsidTr="00121DA5">
        <w:trPr>
          <w:trHeight w:val="477"/>
          <w:jc w:val="center"/>
        </w:trPr>
        <w:tc>
          <w:tcPr>
            <w:tcW w:w="1129" w:type="dxa"/>
          </w:tcPr>
          <w:p w14:paraId="19F77D5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Серия выпуска </w:t>
            </w:r>
          </w:p>
        </w:tc>
        <w:tc>
          <w:tcPr>
            <w:tcW w:w="1843" w:type="dxa"/>
          </w:tcPr>
          <w:p w14:paraId="46913552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Регистрационный номер и дата регистрации </w:t>
            </w:r>
          </w:p>
        </w:tc>
        <w:tc>
          <w:tcPr>
            <w:tcW w:w="1418" w:type="dxa"/>
          </w:tcPr>
          <w:p w14:paraId="4BB77124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Дата размещения </w:t>
            </w:r>
          </w:p>
        </w:tc>
        <w:tc>
          <w:tcPr>
            <w:tcW w:w="1842" w:type="dxa"/>
          </w:tcPr>
          <w:p w14:paraId="577C5090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Срок обращения (дата погашения) </w:t>
            </w:r>
          </w:p>
        </w:tc>
        <w:tc>
          <w:tcPr>
            <w:tcW w:w="2268" w:type="dxa"/>
          </w:tcPr>
          <w:p w14:paraId="572B8006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Объем выпуска по номинальной стоимости </w:t>
            </w:r>
          </w:p>
        </w:tc>
        <w:tc>
          <w:tcPr>
            <w:tcW w:w="1418" w:type="dxa"/>
          </w:tcPr>
          <w:p w14:paraId="3ADB4C9B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Ставка купона </w:t>
            </w:r>
          </w:p>
        </w:tc>
      </w:tr>
      <w:tr w:rsidR="00121DA5" w:rsidRPr="00121DA5" w14:paraId="4CF25DCE" w14:textId="77777777" w:rsidTr="00121DA5">
        <w:trPr>
          <w:trHeight w:val="418"/>
          <w:jc w:val="center"/>
        </w:trPr>
        <w:tc>
          <w:tcPr>
            <w:tcW w:w="1129" w:type="dxa"/>
          </w:tcPr>
          <w:p w14:paraId="252DFF6F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 xml:space="preserve">Серия 001РС-01 </w:t>
            </w:r>
          </w:p>
        </w:tc>
        <w:tc>
          <w:tcPr>
            <w:tcW w:w="1843" w:type="dxa"/>
          </w:tcPr>
          <w:p w14:paraId="70AD05C3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4CDE-01-00660-R-001P от 21.12.2022</w:t>
            </w:r>
          </w:p>
        </w:tc>
        <w:tc>
          <w:tcPr>
            <w:tcW w:w="1418" w:type="dxa"/>
          </w:tcPr>
          <w:p w14:paraId="38C2EBC6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26.12.2022</w:t>
            </w:r>
          </w:p>
        </w:tc>
        <w:tc>
          <w:tcPr>
            <w:tcW w:w="1842" w:type="dxa"/>
          </w:tcPr>
          <w:p w14:paraId="28DBCDF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 xml:space="preserve">1092 дня </w:t>
            </w:r>
          </w:p>
        </w:tc>
        <w:tc>
          <w:tcPr>
            <w:tcW w:w="2268" w:type="dxa"/>
          </w:tcPr>
          <w:p w14:paraId="137A528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2 075 377 тыс. китайских юаней</w:t>
            </w:r>
          </w:p>
        </w:tc>
        <w:tc>
          <w:tcPr>
            <w:tcW w:w="1418" w:type="dxa"/>
          </w:tcPr>
          <w:p w14:paraId="56BDDDC9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 xml:space="preserve">4,45% годовых </w:t>
            </w:r>
          </w:p>
        </w:tc>
      </w:tr>
      <w:tr w:rsidR="00121DA5" w:rsidRPr="00121DA5" w14:paraId="75B138FB" w14:textId="77777777" w:rsidTr="00121DA5">
        <w:trPr>
          <w:trHeight w:val="535"/>
          <w:jc w:val="center"/>
        </w:trPr>
        <w:tc>
          <w:tcPr>
            <w:tcW w:w="1129" w:type="dxa"/>
          </w:tcPr>
          <w:p w14:paraId="0905965C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Серия 001РС-02</w:t>
            </w:r>
          </w:p>
        </w:tc>
        <w:tc>
          <w:tcPr>
            <w:tcW w:w="1843" w:type="dxa"/>
          </w:tcPr>
          <w:p w14:paraId="3665F7D4" w14:textId="77777777" w:rsidR="00121DA5" w:rsidRPr="00121DA5" w:rsidRDefault="00121DA5" w:rsidP="00121DA5">
            <w:pPr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4CDE-02-00660-R-001P от 29.03.2023</w:t>
            </w:r>
          </w:p>
        </w:tc>
        <w:tc>
          <w:tcPr>
            <w:tcW w:w="1418" w:type="dxa"/>
          </w:tcPr>
          <w:p w14:paraId="00E14088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31.03.2023</w:t>
            </w:r>
          </w:p>
        </w:tc>
        <w:tc>
          <w:tcPr>
            <w:tcW w:w="1842" w:type="dxa"/>
          </w:tcPr>
          <w:p w14:paraId="5C7563F1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1092 дня</w:t>
            </w:r>
          </w:p>
        </w:tc>
        <w:tc>
          <w:tcPr>
            <w:tcW w:w="2268" w:type="dxa"/>
          </w:tcPr>
          <w:p w14:paraId="1E87F9C8" w14:textId="77777777" w:rsidR="00121DA5" w:rsidRPr="00121DA5" w:rsidRDefault="00121DA5" w:rsidP="00121DA5">
            <w:pPr>
              <w:wordWrap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1 792 146 тыс. китайских юаней</w:t>
            </w:r>
          </w:p>
        </w:tc>
        <w:tc>
          <w:tcPr>
            <w:tcW w:w="1418" w:type="dxa"/>
          </w:tcPr>
          <w:p w14:paraId="61863BC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5,45% годовых</w:t>
            </w:r>
          </w:p>
        </w:tc>
      </w:tr>
      <w:tr w:rsidR="00121DA5" w:rsidRPr="00121DA5" w14:paraId="20FBCBAE" w14:textId="77777777" w:rsidTr="00121DA5">
        <w:trPr>
          <w:trHeight w:val="535"/>
          <w:jc w:val="center"/>
        </w:trPr>
        <w:tc>
          <w:tcPr>
            <w:tcW w:w="1129" w:type="dxa"/>
          </w:tcPr>
          <w:p w14:paraId="2AE3EBA6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Серия 001РС-01</w:t>
            </w:r>
          </w:p>
        </w:tc>
        <w:tc>
          <w:tcPr>
            <w:tcW w:w="1843" w:type="dxa"/>
          </w:tcPr>
          <w:p w14:paraId="04D3F987" w14:textId="77777777" w:rsidR="00121DA5" w:rsidRPr="00121DA5" w:rsidRDefault="00121DA5" w:rsidP="00121DA5">
            <w:pPr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4B02-01-00660-R-001P от 03.05.2023</w:t>
            </w:r>
          </w:p>
        </w:tc>
        <w:tc>
          <w:tcPr>
            <w:tcW w:w="1418" w:type="dxa"/>
          </w:tcPr>
          <w:p w14:paraId="531868B0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10.05.2023</w:t>
            </w:r>
          </w:p>
        </w:tc>
        <w:tc>
          <w:tcPr>
            <w:tcW w:w="1842" w:type="dxa"/>
          </w:tcPr>
          <w:p w14:paraId="6A750E10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1092 дня</w:t>
            </w:r>
          </w:p>
        </w:tc>
        <w:tc>
          <w:tcPr>
            <w:tcW w:w="2268" w:type="dxa"/>
          </w:tcPr>
          <w:p w14:paraId="27A96BC2" w14:textId="77777777" w:rsidR="00121DA5" w:rsidRPr="00121DA5" w:rsidRDefault="00121DA5" w:rsidP="00121DA5">
            <w:pPr>
              <w:wordWrap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 xml:space="preserve">670 000 тыс. китайских </w:t>
            </w:r>
          </w:p>
          <w:p w14:paraId="2997B331" w14:textId="77777777" w:rsidR="00121DA5" w:rsidRPr="00121DA5" w:rsidRDefault="00121DA5" w:rsidP="00121DA5">
            <w:pPr>
              <w:wordWrap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юаней</w:t>
            </w:r>
          </w:p>
        </w:tc>
        <w:tc>
          <w:tcPr>
            <w:tcW w:w="1418" w:type="dxa"/>
          </w:tcPr>
          <w:p w14:paraId="3BC21DB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5,40% годовых</w:t>
            </w:r>
          </w:p>
        </w:tc>
      </w:tr>
      <w:tr w:rsidR="00121DA5" w:rsidRPr="00121DA5" w14:paraId="4FA5A9B7" w14:textId="77777777" w:rsidTr="00121DA5">
        <w:trPr>
          <w:trHeight w:val="535"/>
          <w:jc w:val="center"/>
        </w:trPr>
        <w:tc>
          <w:tcPr>
            <w:tcW w:w="1129" w:type="dxa"/>
          </w:tcPr>
          <w:p w14:paraId="76C19AE3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Серия 001РС-03</w:t>
            </w:r>
          </w:p>
        </w:tc>
        <w:tc>
          <w:tcPr>
            <w:tcW w:w="1843" w:type="dxa"/>
          </w:tcPr>
          <w:p w14:paraId="7C5FFE02" w14:textId="77777777" w:rsidR="00121DA5" w:rsidRPr="00121DA5" w:rsidRDefault="00121DA5" w:rsidP="00121DA5">
            <w:pPr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4CDE-03-00660-R-001P от 23.05.2023</w:t>
            </w:r>
          </w:p>
        </w:tc>
        <w:tc>
          <w:tcPr>
            <w:tcW w:w="1418" w:type="dxa"/>
          </w:tcPr>
          <w:p w14:paraId="09A08333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25.05.2023</w:t>
            </w:r>
          </w:p>
        </w:tc>
        <w:tc>
          <w:tcPr>
            <w:tcW w:w="1842" w:type="dxa"/>
          </w:tcPr>
          <w:p w14:paraId="6DD5E15D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728 дней</w:t>
            </w:r>
          </w:p>
        </w:tc>
        <w:tc>
          <w:tcPr>
            <w:tcW w:w="2268" w:type="dxa"/>
          </w:tcPr>
          <w:p w14:paraId="4133A293" w14:textId="77777777" w:rsidR="00121DA5" w:rsidRPr="00121DA5" w:rsidRDefault="00121DA5" w:rsidP="00121DA5">
            <w:pPr>
              <w:wordWrap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1 026 910 тыс. китайских юаней</w:t>
            </w:r>
          </w:p>
        </w:tc>
        <w:tc>
          <w:tcPr>
            <w:tcW w:w="1418" w:type="dxa"/>
          </w:tcPr>
          <w:p w14:paraId="74F0A98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5,45% годовых</w:t>
            </w:r>
          </w:p>
        </w:tc>
      </w:tr>
    </w:tbl>
    <w:p w14:paraId="216CB882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</w:p>
    <w:p w14:paraId="62EF23B3" w14:textId="77777777" w:rsid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Эмитент не имеет просроченной задолженности перед кредиторами и строго соблюдает платёжную дисциплину. </w:t>
      </w:r>
    </w:p>
    <w:p w14:paraId="0B396704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</w:p>
    <w:p w14:paraId="3431C7E4" w14:textId="77777777" w:rsidR="00121DA5" w:rsidRPr="00121DA5" w:rsidRDefault="00121DA5" w:rsidP="00121DA5">
      <w:pPr>
        <w:keepNext/>
        <w:keepLines/>
        <w:spacing w:after="228" w:line="269" w:lineRule="auto"/>
        <w:ind w:right="45" w:hanging="10"/>
        <w:jc w:val="both"/>
        <w:outlineLvl w:val="1"/>
        <w:rPr>
          <w:b/>
          <w:color w:val="000000"/>
          <w:sz w:val="22"/>
          <w:szCs w:val="22"/>
        </w:rPr>
      </w:pPr>
      <w:bookmarkStart w:id="43" w:name="_Toc134171533"/>
      <w:bookmarkStart w:id="44" w:name="_Toc163656503"/>
      <w:bookmarkStart w:id="45" w:name="_Toc76014"/>
      <w:r w:rsidRPr="00121DA5">
        <w:rPr>
          <w:b/>
          <w:color w:val="000000"/>
          <w:sz w:val="22"/>
          <w:szCs w:val="22"/>
        </w:rPr>
        <w:t>2.5. Основные кредиторы и дебиторы эмитента на последнюю отчетную дату.</w:t>
      </w:r>
      <w:bookmarkEnd w:id="43"/>
      <w:bookmarkEnd w:id="44"/>
      <w:r w:rsidRPr="00121DA5">
        <w:rPr>
          <w:b/>
          <w:color w:val="000000"/>
          <w:sz w:val="22"/>
          <w:szCs w:val="22"/>
        </w:rPr>
        <w:t xml:space="preserve"> </w:t>
      </w:r>
      <w:bookmarkEnd w:id="45"/>
    </w:p>
    <w:p w14:paraId="74CE3B95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На отчетную дату 31.12.2023 совокупная дебиторская задолженность составила 12 297 759 тыс. руб.; кредиторская задолженность составила 10 783 575 тыс. руб. </w:t>
      </w:r>
    </w:p>
    <w:p w14:paraId="26D0C774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  <w:highlight w:val="yellow"/>
        </w:rPr>
      </w:pPr>
      <w:r w:rsidRPr="00121DA5">
        <w:rPr>
          <w:color w:val="000000"/>
          <w:sz w:val="22"/>
          <w:szCs w:val="22"/>
        </w:rPr>
        <w:t>Основная часть дебиторской задолженности представлена прочей дебиторской задолженностью: 6 352 539 тыс. руб.</w:t>
      </w:r>
    </w:p>
    <w:p w14:paraId="32807E97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  <w:highlight w:val="yellow"/>
        </w:rPr>
      </w:pPr>
    </w:p>
    <w:p w14:paraId="06852B58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Приведены данные по основным дебиторам Эмитента по состоянию на 31.12.2023 г.:</w:t>
      </w:r>
    </w:p>
    <w:tbl>
      <w:tblPr>
        <w:tblStyle w:val="31"/>
        <w:tblW w:w="5000" w:type="pct"/>
        <w:tblLook w:val="04A0" w:firstRow="1" w:lastRow="0" w:firstColumn="1" w:lastColumn="0" w:noHBand="0" w:noVBand="1"/>
      </w:tblPr>
      <w:tblGrid>
        <w:gridCol w:w="4941"/>
        <w:gridCol w:w="4403"/>
      </w:tblGrid>
      <w:tr w:rsidR="00121DA5" w:rsidRPr="00121DA5" w14:paraId="1013454B" w14:textId="77777777" w:rsidTr="00121DA5">
        <w:tc>
          <w:tcPr>
            <w:tcW w:w="2644" w:type="pct"/>
          </w:tcPr>
          <w:p w14:paraId="3DDC8332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b/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2"/>
                <w:szCs w:val="22"/>
              </w:rPr>
              <w:t>Наименование дебитора</w:t>
            </w:r>
          </w:p>
        </w:tc>
        <w:tc>
          <w:tcPr>
            <w:tcW w:w="2356" w:type="pct"/>
          </w:tcPr>
          <w:p w14:paraId="4FA1DFCB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b/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2"/>
                <w:szCs w:val="22"/>
              </w:rPr>
              <w:t>Сумма задолженности, тыс. руб.</w:t>
            </w:r>
          </w:p>
        </w:tc>
      </w:tr>
      <w:tr w:rsidR="00121DA5" w:rsidRPr="00121DA5" w14:paraId="01C70D9D" w14:textId="77777777" w:rsidTr="00121DA5">
        <w:tc>
          <w:tcPr>
            <w:tcW w:w="2644" w:type="pct"/>
          </w:tcPr>
          <w:p w14:paraId="4E55F9DB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ЦФР АО</w:t>
            </w:r>
          </w:p>
        </w:tc>
        <w:tc>
          <w:tcPr>
            <w:tcW w:w="2356" w:type="pct"/>
          </w:tcPr>
          <w:p w14:paraId="535F1575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2 247 417</w:t>
            </w:r>
          </w:p>
        </w:tc>
      </w:tr>
      <w:tr w:rsidR="00121DA5" w:rsidRPr="00121DA5" w14:paraId="7F0C0F19" w14:textId="77777777" w:rsidTr="00121DA5">
        <w:tc>
          <w:tcPr>
            <w:tcW w:w="2644" w:type="pct"/>
          </w:tcPr>
          <w:p w14:paraId="4C61E6EC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РУСАЛ БРАТСК ПАО</w:t>
            </w:r>
          </w:p>
        </w:tc>
        <w:tc>
          <w:tcPr>
            <w:tcW w:w="2356" w:type="pct"/>
          </w:tcPr>
          <w:p w14:paraId="62E4CFFD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121DA5">
              <w:rPr>
                <w:color w:val="000000"/>
                <w:sz w:val="22"/>
                <w:szCs w:val="22"/>
              </w:rPr>
              <w:t>1 110 751</w:t>
            </w:r>
          </w:p>
        </w:tc>
      </w:tr>
    </w:tbl>
    <w:p w14:paraId="0CAC2B65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</w:rPr>
      </w:pPr>
    </w:p>
    <w:p w14:paraId="4409782A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Приведены данные по основным кредиторам Эмитента по состоянию на 31.12.2023 г.:</w:t>
      </w:r>
    </w:p>
    <w:tbl>
      <w:tblPr>
        <w:tblStyle w:val="31"/>
        <w:tblW w:w="5005" w:type="pct"/>
        <w:tblLook w:val="04A0" w:firstRow="1" w:lastRow="0" w:firstColumn="1" w:lastColumn="0" w:noHBand="0" w:noVBand="1"/>
      </w:tblPr>
      <w:tblGrid>
        <w:gridCol w:w="3114"/>
        <w:gridCol w:w="2898"/>
        <w:gridCol w:w="3341"/>
      </w:tblGrid>
      <w:tr w:rsidR="00121DA5" w:rsidRPr="00121DA5" w14:paraId="4632EA90" w14:textId="77777777" w:rsidTr="00121DA5">
        <w:trPr>
          <w:trHeight w:val="377"/>
        </w:trPr>
        <w:tc>
          <w:tcPr>
            <w:tcW w:w="1665" w:type="pct"/>
          </w:tcPr>
          <w:p w14:paraId="3A53BF1F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b/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2"/>
                <w:szCs w:val="22"/>
              </w:rPr>
              <w:t>Наименование кредитора</w:t>
            </w:r>
          </w:p>
        </w:tc>
        <w:tc>
          <w:tcPr>
            <w:tcW w:w="1549" w:type="pct"/>
          </w:tcPr>
          <w:p w14:paraId="39D7D643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b/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2"/>
                <w:szCs w:val="22"/>
              </w:rPr>
              <w:t>Сумма задолженности, тыс. руб.</w:t>
            </w:r>
          </w:p>
        </w:tc>
        <w:tc>
          <w:tcPr>
            <w:tcW w:w="1786" w:type="pct"/>
          </w:tcPr>
          <w:p w14:paraId="2843A58D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b/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2"/>
                <w:szCs w:val="22"/>
              </w:rPr>
              <w:t>Вид задолженности</w:t>
            </w:r>
          </w:p>
        </w:tc>
      </w:tr>
      <w:tr w:rsidR="00121DA5" w:rsidRPr="00121DA5" w14:paraId="7250A461" w14:textId="77777777" w:rsidTr="00121DA5">
        <w:tc>
          <w:tcPr>
            <w:tcW w:w="1665" w:type="pct"/>
          </w:tcPr>
          <w:p w14:paraId="2A5D7613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21DA5">
              <w:rPr>
                <w:color w:val="000000"/>
                <w:sz w:val="22"/>
                <w:szCs w:val="22"/>
              </w:rPr>
              <w:t>ТД ЕВРОСИБЭНЕРГО ООО</w:t>
            </w:r>
          </w:p>
        </w:tc>
        <w:tc>
          <w:tcPr>
            <w:tcW w:w="1549" w:type="pct"/>
          </w:tcPr>
          <w:p w14:paraId="5E876F9F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21DA5">
              <w:rPr>
                <w:color w:val="000000"/>
                <w:sz w:val="22"/>
                <w:szCs w:val="22"/>
              </w:rPr>
              <w:t>153 540</w:t>
            </w:r>
          </w:p>
        </w:tc>
        <w:tc>
          <w:tcPr>
            <w:tcW w:w="1786" w:type="pct"/>
          </w:tcPr>
          <w:p w14:paraId="0CD213DC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21DA5">
              <w:rPr>
                <w:color w:val="000000"/>
                <w:sz w:val="22"/>
                <w:szCs w:val="22"/>
              </w:rPr>
              <w:t>торговая</w:t>
            </w:r>
          </w:p>
        </w:tc>
      </w:tr>
      <w:tr w:rsidR="00121DA5" w:rsidRPr="00121DA5" w14:paraId="02199A51" w14:textId="77777777" w:rsidTr="00121DA5">
        <w:tc>
          <w:tcPr>
            <w:tcW w:w="1665" w:type="pct"/>
          </w:tcPr>
          <w:p w14:paraId="1ABF05B1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21DA5">
              <w:rPr>
                <w:color w:val="000000"/>
                <w:sz w:val="22"/>
                <w:szCs w:val="22"/>
              </w:rPr>
              <w:t>ЦФР АО</w:t>
            </w:r>
          </w:p>
        </w:tc>
        <w:tc>
          <w:tcPr>
            <w:tcW w:w="1549" w:type="pct"/>
          </w:tcPr>
          <w:p w14:paraId="2D4A12DF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21DA5">
              <w:rPr>
                <w:color w:val="000000"/>
                <w:sz w:val="22"/>
                <w:szCs w:val="22"/>
              </w:rPr>
              <w:t>1 180 177</w:t>
            </w:r>
          </w:p>
        </w:tc>
        <w:tc>
          <w:tcPr>
            <w:tcW w:w="1786" w:type="pct"/>
          </w:tcPr>
          <w:p w14:paraId="0DC2B800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21DA5">
              <w:rPr>
                <w:color w:val="000000"/>
                <w:sz w:val="22"/>
                <w:szCs w:val="22"/>
              </w:rPr>
              <w:t>торговая</w:t>
            </w:r>
          </w:p>
        </w:tc>
      </w:tr>
      <w:tr w:rsidR="00121DA5" w:rsidRPr="00121DA5" w14:paraId="5E664EA8" w14:textId="77777777" w:rsidTr="00121DA5">
        <w:tc>
          <w:tcPr>
            <w:tcW w:w="1665" w:type="pct"/>
          </w:tcPr>
          <w:p w14:paraId="2B41BF63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21DA5">
              <w:rPr>
                <w:color w:val="000000"/>
                <w:sz w:val="22"/>
                <w:szCs w:val="22"/>
              </w:rPr>
              <w:t>РОССЕТИ ПАО</w:t>
            </w:r>
          </w:p>
        </w:tc>
        <w:tc>
          <w:tcPr>
            <w:tcW w:w="1549" w:type="pct"/>
          </w:tcPr>
          <w:p w14:paraId="14580805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21DA5">
              <w:rPr>
                <w:color w:val="000000"/>
                <w:sz w:val="22"/>
                <w:szCs w:val="22"/>
              </w:rPr>
              <w:t>846 733</w:t>
            </w:r>
          </w:p>
        </w:tc>
        <w:tc>
          <w:tcPr>
            <w:tcW w:w="1786" w:type="pct"/>
          </w:tcPr>
          <w:p w14:paraId="10386423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21DA5">
              <w:rPr>
                <w:color w:val="000000"/>
                <w:sz w:val="22"/>
                <w:szCs w:val="22"/>
              </w:rPr>
              <w:t>торговая</w:t>
            </w:r>
          </w:p>
        </w:tc>
      </w:tr>
    </w:tbl>
    <w:p w14:paraId="15E468DD" w14:textId="77777777" w:rsid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</w:rPr>
      </w:pPr>
    </w:p>
    <w:p w14:paraId="769793FD" w14:textId="77777777" w:rsidR="004A2BDF" w:rsidRPr="00121DA5" w:rsidRDefault="004A2BDF" w:rsidP="004A2BDF">
      <w:pPr>
        <w:keepNext/>
        <w:keepLines/>
        <w:spacing w:after="228" w:line="269" w:lineRule="auto"/>
        <w:ind w:right="45" w:hanging="10"/>
        <w:jc w:val="both"/>
        <w:outlineLvl w:val="1"/>
        <w:rPr>
          <w:b/>
          <w:color w:val="000000"/>
          <w:sz w:val="22"/>
          <w:szCs w:val="22"/>
        </w:rPr>
      </w:pPr>
      <w:bookmarkStart w:id="46" w:name="_Toc163656504"/>
      <w:r w:rsidRPr="00482020">
        <w:rPr>
          <w:b/>
          <w:color w:val="000000"/>
          <w:sz w:val="22"/>
          <w:szCs w:val="22"/>
        </w:rPr>
        <w:t>2.6. Описание отрасли или сегмента, в которых эмитент осуществляет свою основную операционную деятельность.</w:t>
      </w:r>
      <w:bookmarkEnd w:id="46"/>
    </w:p>
    <w:p w14:paraId="30154979" w14:textId="77777777" w:rsidR="004F0EC0" w:rsidRDefault="004F0EC0" w:rsidP="004F0EC0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</w:rPr>
      </w:pPr>
      <w:r w:rsidRPr="00174A12">
        <w:rPr>
          <w:sz w:val="22"/>
          <w:szCs w:val="22"/>
        </w:rPr>
        <w:t xml:space="preserve">Эмитент является гидрогенерирующей компанией, осуществляет операционную деятельность на оптовом рынке электроэнергии и мощности в Российской Федерации, во второй ценовой зоне, в объединенной энергосистеме (ОЭС) Сибири, в Иркутской области. </w:t>
      </w:r>
    </w:p>
    <w:p w14:paraId="3BB06479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 xml:space="preserve">Энергетический сектор Российской Федерации входит в число крупнейших в мире: по состоянию на 2023 год установленная мощность электростанций Единой энергетической системы России (ЕЭС России) составила 248,2 ГВт при общем объеме производства электроэнергии в 2023 году 1 134,0 млрд </w:t>
      </w:r>
      <w:proofErr w:type="spellStart"/>
      <w:r w:rsidRPr="00482020">
        <w:rPr>
          <w:bCs/>
          <w:sz w:val="22"/>
          <w:szCs w:val="22"/>
        </w:rPr>
        <w:t>кВтч</w:t>
      </w:r>
      <w:proofErr w:type="spellEnd"/>
      <w:r w:rsidRPr="00482020">
        <w:rPr>
          <w:bCs/>
          <w:sz w:val="22"/>
          <w:szCs w:val="22"/>
        </w:rPr>
        <w:t xml:space="preserve">. ЕЭС России охватывает территории, где проживает большая часть </w:t>
      </w:r>
      <w:r w:rsidRPr="00482020">
        <w:rPr>
          <w:bCs/>
          <w:sz w:val="22"/>
          <w:szCs w:val="22"/>
        </w:rPr>
        <w:lastRenderedPageBreak/>
        <w:t xml:space="preserve">населения страны. Географическая удаленность накладывает ограничения на связи между энергосистемами, поэтому российский оптовый рынок электроэнергии и мощности разделен на две ценовые и четыре неценовые зоны. </w:t>
      </w:r>
    </w:p>
    <w:p w14:paraId="790B54AA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 xml:space="preserve">Первая ценовая зона (Европейско-Уральская) охватывает территорию европейской части России и включает в себя объединенные энергосистемы (ОЭС) Северо-Запада, Центра, Средней Волги, Урала и Юга. </w:t>
      </w:r>
    </w:p>
    <w:p w14:paraId="42BBEE60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 xml:space="preserve">Вторая ценовая зона охватывает территорию Сибири, в ее состав входит ОЭС Сибири. Определяющими факторами формирования цен на электроэнергию в каждой ценовой зоне являются различия в структуре включенных мощностей и топливном балансе. Для второй ценовой зоны важным фактором являются сетевые ограничения. </w:t>
      </w:r>
    </w:p>
    <w:p w14:paraId="3EB4B304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 xml:space="preserve">Неценовые зоны: Калининградская область, Архангельская область, Республика Коми, регионы Дальнего Востока. Это территории, где ценообразование на электроэнергию происходит не в условиях рынка, а по особым правилам. </w:t>
      </w:r>
    </w:p>
    <w:p w14:paraId="354467A3" w14:textId="77777777" w:rsidR="00482020" w:rsidRPr="00482020" w:rsidRDefault="00045F95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Компания осуществляет деятельность </w:t>
      </w:r>
      <w:r w:rsidR="00482020" w:rsidRPr="00482020">
        <w:rPr>
          <w:bCs/>
          <w:sz w:val="22"/>
          <w:szCs w:val="22"/>
        </w:rPr>
        <w:t xml:space="preserve">во второй ценовой зоне, в ОЭС Сибири. ОЭС Сибири расположена на площади 4 944,3 тыс. км2 с населением более 19 млн человек. ОЭС Сибири включает 122 электростанции суммарной установленной мощностью 52,4 ГВт, в том числе 25,4 ГВт — ГЭС (48%), 26,6 ГВт — ТЭЦ (51%) и 400 МВт — СЭС (1%). Системообразующая сеть ОЭС Сибири состоит из линий электропередачи класса напряжения 110, 220, 500 и 1 150 </w:t>
      </w:r>
      <w:proofErr w:type="spellStart"/>
      <w:r w:rsidR="00482020" w:rsidRPr="00482020">
        <w:rPr>
          <w:bCs/>
          <w:sz w:val="22"/>
          <w:szCs w:val="22"/>
        </w:rPr>
        <w:t>кВ</w:t>
      </w:r>
      <w:proofErr w:type="spellEnd"/>
      <w:r w:rsidR="00482020" w:rsidRPr="00482020">
        <w:rPr>
          <w:bCs/>
          <w:sz w:val="22"/>
          <w:szCs w:val="22"/>
        </w:rPr>
        <w:t xml:space="preserve"> общей протяженностью 103 771 км. </w:t>
      </w:r>
    </w:p>
    <w:p w14:paraId="1C48A11F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 xml:space="preserve">Уникальная особенность ОЭС Сибири заключается в значительной роли ГЭС в структуре как установленной мощности, так и выработки электроэнергии. Тепловая энергия в населенных пунктах на территории ОЭС Сибири вырабатывается преимущественно угольными электростанциями, большинство из которых расположены в непосредственной близости от регионов добычи угля. </w:t>
      </w:r>
    </w:p>
    <w:p w14:paraId="2959F1FD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  <w:u w:val="single"/>
        </w:rPr>
      </w:pPr>
      <w:r w:rsidRPr="00482020">
        <w:rPr>
          <w:bCs/>
          <w:sz w:val="22"/>
          <w:szCs w:val="22"/>
          <w:u w:val="single"/>
        </w:rPr>
        <w:t>Выработка электроэнергии</w:t>
      </w:r>
    </w:p>
    <w:p w14:paraId="7AA53493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 xml:space="preserve">По данным Системного оператора Единой энергетической системы выработка электроэнергии в ЕЭС России в 2023 году составила 1 134,0 млрд </w:t>
      </w:r>
      <w:proofErr w:type="spellStart"/>
      <w:r w:rsidRPr="00482020">
        <w:rPr>
          <w:bCs/>
          <w:sz w:val="22"/>
          <w:szCs w:val="22"/>
        </w:rPr>
        <w:t>кВтч</w:t>
      </w:r>
      <w:proofErr w:type="spellEnd"/>
      <w:r w:rsidRPr="00482020">
        <w:rPr>
          <w:bCs/>
          <w:sz w:val="22"/>
          <w:szCs w:val="22"/>
        </w:rPr>
        <w:t xml:space="preserve">, что на 1,1% выше год к году. Потребление электроэнергии в ЕЭС России было выше аналогичного периода прошлого года на 1,4% и составило 1 121,6 млрд </w:t>
      </w:r>
      <w:proofErr w:type="spellStart"/>
      <w:r w:rsidRPr="00482020">
        <w:rPr>
          <w:bCs/>
          <w:sz w:val="22"/>
          <w:szCs w:val="22"/>
        </w:rPr>
        <w:t>кВтч</w:t>
      </w:r>
      <w:proofErr w:type="spellEnd"/>
      <w:r w:rsidRPr="00482020">
        <w:rPr>
          <w:bCs/>
          <w:sz w:val="22"/>
          <w:szCs w:val="22"/>
        </w:rPr>
        <w:t>.</w:t>
      </w:r>
    </w:p>
    <w:p w14:paraId="2EDED80D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  <w:u w:val="single"/>
        </w:rPr>
      </w:pPr>
      <w:r w:rsidRPr="00482020">
        <w:rPr>
          <w:bCs/>
          <w:sz w:val="22"/>
          <w:szCs w:val="22"/>
          <w:u w:val="single"/>
        </w:rPr>
        <w:t>Спрос на электроэнергию</w:t>
      </w:r>
    </w:p>
    <w:p w14:paraId="36132CE3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 xml:space="preserve">Потребление электроэнергии в ОЭС, входящих в первую ценовую зону, в 2023 году выросло на 1,0% и составило 845,8 млрд. </w:t>
      </w:r>
      <w:proofErr w:type="spellStart"/>
      <w:r w:rsidRPr="00482020">
        <w:rPr>
          <w:bCs/>
          <w:sz w:val="22"/>
          <w:szCs w:val="22"/>
        </w:rPr>
        <w:t>кВтч</w:t>
      </w:r>
      <w:proofErr w:type="spellEnd"/>
      <w:r w:rsidRPr="00482020">
        <w:rPr>
          <w:bCs/>
          <w:sz w:val="22"/>
          <w:szCs w:val="22"/>
        </w:rPr>
        <w:t xml:space="preserve">. Потребление электроэнергии в ОЭС Сибири в 2023 выросло на 2,3% и составило 229,9 млрд. </w:t>
      </w:r>
      <w:proofErr w:type="spellStart"/>
      <w:r w:rsidRPr="00482020">
        <w:rPr>
          <w:bCs/>
          <w:sz w:val="22"/>
          <w:szCs w:val="22"/>
        </w:rPr>
        <w:t>кВтч</w:t>
      </w:r>
      <w:proofErr w:type="spellEnd"/>
      <w:r w:rsidRPr="00482020">
        <w:rPr>
          <w:bCs/>
          <w:sz w:val="22"/>
          <w:szCs w:val="22"/>
        </w:rPr>
        <w:t>.</w:t>
      </w:r>
    </w:p>
    <w:p w14:paraId="18ADC2DB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  <w:u w:val="single"/>
        </w:rPr>
      </w:pPr>
      <w:r w:rsidRPr="00482020">
        <w:rPr>
          <w:bCs/>
          <w:sz w:val="22"/>
          <w:szCs w:val="22"/>
          <w:u w:val="single"/>
        </w:rPr>
        <w:t>Цены на электроэнергию и мощность</w:t>
      </w:r>
    </w:p>
    <w:p w14:paraId="5D18FC7C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 xml:space="preserve">В ОЭС Сибири </w:t>
      </w:r>
      <w:proofErr w:type="spellStart"/>
      <w:r w:rsidRPr="00482020">
        <w:rPr>
          <w:bCs/>
          <w:sz w:val="22"/>
          <w:szCs w:val="22"/>
        </w:rPr>
        <w:t>спотовые</w:t>
      </w:r>
      <w:proofErr w:type="spellEnd"/>
      <w:r w:rsidRPr="00482020">
        <w:rPr>
          <w:bCs/>
          <w:sz w:val="22"/>
          <w:szCs w:val="22"/>
        </w:rPr>
        <w:t xml:space="preserve"> цены на электроэнергию опре</w:t>
      </w:r>
      <w:r w:rsidRPr="00482020">
        <w:rPr>
          <w:bCs/>
          <w:sz w:val="22"/>
          <w:szCs w:val="22"/>
        </w:rPr>
        <w:softHyphen/>
        <w:t>деляются предельными затратами наименее эффектив</w:t>
      </w:r>
      <w:r w:rsidRPr="00482020">
        <w:rPr>
          <w:bCs/>
          <w:sz w:val="22"/>
          <w:szCs w:val="22"/>
        </w:rPr>
        <w:softHyphen/>
        <w:t xml:space="preserve">ных угольных электростанций из востребованных, а ГЭС являются </w:t>
      </w:r>
      <w:proofErr w:type="spellStart"/>
      <w:r w:rsidRPr="00482020">
        <w:rPr>
          <w:bCs/>
          <w:sz w:val="22"/>
          <w:szCs w:val="22"/>
        </w:rPr>
        <w:t>ценополучателями</w:t>
      </w:r>
      <w:proofErr w:type="spellEnd"/>
      <w:r w:rsidRPr="00482020">
        <w:rPr>
          <w:bCs/>
          <w:sz w:val="22"/>
          <w:szCs w:val="22"/>
        </w:rPr>
        <w:t>. В долгосрочной перспективе цены на электроэнергию, как правило, отражают динамику цен на энергетический уголь. Значительная доля электро</w:t>
      </w:r>
      <w:r w:rsidRPr="00482020">
        <w:rPr>
          <w:bCs/>
          <w:sz w:val="22"/>
          <w:szCs w:val="22"/>
        </w:rPr>
        <w:softHyphen/>
        <w:t>энергии, вырабатываемой сибирскими ТЭЦ, производится с использованием местного бурого угля. В связи с сезон</w:t>
      </w:r>
      <w:r w:rsidRPr="00482020">
        <w:rPr>
          <w:bCs/>
          <w:sz w:val="22"/>
          <w:szCs w:val="22"/>
        </w:rPr>
        <w:softHyphen/>
        <w:t>ным спросом и переменной доступностью гидроэнергии цены на электроэнергию могут демонстрировать значи</w:t>
      </w:r>
      <w:r w:rsidRPr="00482020">
        <w:rPr>
          <w:bCs/>
          <w:sz w:val="22"/>
          <w:szCs w:val="22"/>
        </w:rPr>
        <w:softHyphen/>
        <w:t>тельные колебания в течение всего года. Одними из основ</w:t>
      </w:r>
      <w:r w:rsidRPr="00482020">
        <w:rPr>
          <w:bCs/>
          <w:sz w:val="22"/>
          <w:szCs w:val="22"/>
        </w:rPr>
        <w:softHyphen/>
        <w:t>ных факторов, оказывающих существенное влияние в среднесрочной перспективе, являются приток и запасы воды в водохранилищах сибирских ГЭС, что определяет наличие дешевой гидроэнергии на оптовом рынке. Рынок мощности функционирует иначе, чем рынок электроэнер</w:t>
      </w:r>
      <w:r w:rsidRPr="00482020">
        <w:rPr>
          <w:bCs/>
          <w:sz w:val="22"/>
          <w:szCs w:val="22"/>
        </w:rPr>
        <w:softHyphen/>
        <w:t>гии, отражая долгосрочный характер принятия реше</w:t>
      </w:r>
      <w:r w:rsidRPr="00482020">
        <w:rPr>
          <w:bCs/>
          <w:sz w:val="22"/>
          <w:szCs w:val="22"/>
        </w:rPr>
        <w:softHyphen/>
        <w:t>ний. Основной механизм продажи мощности на оптовом рынке — конкурентный отбор мощности (КОМ), позво</w:t>
      </w:r>
      <w:r w:rsidRPr="00482020">
        <w:rPr>
          <w:bCs/>
          <w:sz w:val="22"/>
          <w:szCs w:val="22"/>
        </w:rPr>
        <w:softHyphen/>
        <w:t xml:space="preserve">ляющий отобрать оптимальный состав генерирующих мощностей для удовлетворения прогнозного спроса и определить единую цену мощности в пределах каждой ценовой зоны. В настоящее время цены на мощность КОМ сформированы до 2026 года включительно и ежегодно индексируются по индексу потребительских цен (ИПЦ) </w:t>
      </w:r>
      <w:r w:rsidRPr="00482020">
        <w:rPr>
          <w:bCs/>
          <w:sz w:val="22"/>
          <w:szCs w:val="22"/>
        </w:rPr>
        <w:lastRenderedPageBreak/>
        <w:t>предыдущего года минус 0,1% с 1 января года проведения отбора до 1 января года поставки мощности.</w:t>
      </w:r>
    </w:p>
    <w:p w14:paraId="229B1257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  <w:u w:val="single"/>
        </w:rPr>
      </w:pPr>
      <w:r w:rsidRPr="00482020">
        <w:rPr>
          <w:bCs/>
          <w:sz w:val="22"/>
          <w:szCs w:val="22"/>
          <w:u w:val="single"/>
        </w:rPr>
        <w:t>Цены на мощность</w:t>
      </w:r>
    </w:p>
    <w:p w14:paraId="321B5FA9" w14:textId="77777777" w:rsidR="00482020" w:rsidRPr="00482020" w:rsidRDefault="00482020" w:rsidP="00482020">
      <w:pPr>
        <w:pStyle w:val="Pa9"/>
        <w:spacing w:before="200"/>
        <w:ind w:firstLine="426"/>
        <w:rPr>
          <w:rFonts w:ascii="Times New Roman" w:hAnsi="Times New Roman" w:cs="Times New Roman"/>
          <w:bCs/>
          <w:sz w:val="22"/>
          <w:szCs w:val="22"/>
        </w:rPr>
      </w:pPr>
      <w:r w:rsidRPr="00482020">
        <w:rPr>
          <w:rFonts w:ascii="Times New Roman" w:hAnsi="Times New Roman" w:cs="Times New Roman"/>
          <w:bCs/>
          <w:sz w:val="22"/>
          <w:szCs w:val="22"/>
        </w:rPr>
        <w:t>Цена на мощность по итогам КОМ для первой ценовой зоны выросла на 14,1% по сравнению с 2022 годом (с уче</w:t>
      </w:r>
      <w:r w:rsidRPr="00482020">
        <w:rPr>
          <w:rFonts w:ascii="Times New Roman" w:hAnsi="Times New Roman" w:cs="Times New Roman"/>
          <w:bCs/>
          <w:sz w:val="22"/>
          <w:szCs w:val="22"/>
        </w:rPr>
        <w:softHyphen/>
        <w:t>том индексации ИПЦ минус 0,1%). Цена на мощность во второй ценовой зоне увеличилась на 12,9% по сравне</w:t>
      </w:r>
      <w:r w:rsidRPr="00482020">
        <w:rPr>
          <w:rFonts w:ascii="Times New Roman" w:hAnsi="Times New Roman" w:cs="Times New Roman"/>
          <w:bCs/>
          <w:sz w:val="22"/>
          <w:szCs w:val="22"/>
        </w:rPr>
        <w:softHyphen/>
        <w:t xml:space="preserve">нию с 2022 годом (с учетом индексации ИПЦ минус 0,1%). </w:t>
      </w:r>
    </w:p>
    <w:p w14:paraId="5F3197E1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>Ключевым фактором роста цены КОМ в 2023 году по срав</w:t>
      </w:r>
      <w:r w:rsidRPr="00482020">
        <w:rPr>
          <w:bCs/>
          <w:sz w:val="22"/>
          <w:szCs w:val="22"/>
        </w:rPr>
        <w:softHyphen/>
        <w:t>нению с 2022 годом стал учет индексации по фактической инфляции 2022 года (11,94%).</w:t>
      </w:r>
    </w:p>
    <w:p w14:paraId="0C9C8981" w14:textId="77777777" w:rsidR="00482020" w:rsidRDefault="00482020" w:rsidP="00482020">
      <w:pPr>
        <w:autoSpaceDE w:val="0"/>
        <w:autoSpaceDN w:val="0"/>
        <w:adjustRightInd w:val="0"/>
        <w:spacing w:before="200"/>
        <w:jc w:val="both"/>
        <w:rPr>
          <w:b/>
          <w:bCs/>
          <w:i/>
          <w:sz w:val="20"/>
          <w:szCs w:val="20"/>
        </w:rPr>
      </w:pPr>
    </w:p>
    <w:tbl>
      <w:tblPr>
        <w:tblStyle w:val="TableGridLight1"/>
        <w:tblW w:w="9615" w:type="dxa"/>
        <w:tblLayout w:type="fixed"/>
        <w:tblLook w:val="04A0" w:firstRow="1" w:lastRow="0" w:firstColumn="1" w:lastColumn="0" w:noHBand="0" w:noVBand="1"/>
      </w:tblPr>
      <w:tblGrid>
        <w:gridCol w:w="3539"/>
        <w:gridCol w:w="2208"/>
        <w:gridCol w:w="1194"/>
        <w:gridCol w:w="992"/>
        <w:gridCol w:w="1682"/>
      </w:tblGrid>
      <w:tr w:rsidR="00482020" w:rsidRPr="00482020" w14:paraId="62F875CC" w14:textId="77777777" w:rsidTr="00482020">
        <w:trPr>
          <w:trHeight w:val="162"/>
        </w:trPr>
        <w:tc>
          <w:tcPr>
            <w:tcW w:w="5747" w:type="dxa"/>
            <w:gridSpan w:val="2"/>
          </w:tcPr>
          <w:p w14:paraId="6C53C984" w14:textId="77777777" w:rsidR="00482020" w:rsidRPr="00482020" w:rsidRDefault="00482020" w:rsidP="00482020">
            <w:pPr>
              <w:rPr>
                <w:sz w:val="22"/>
                <w:szCs w:val="22"/>
                <w:lang w:val="ru-RU"/>
              </w:rPr>
            </w:pPr>
            <w:r w:rsidRPr="00482020">
              <w:rPr>
                <w:rFonts w:cstheme="minorBidi"/>
                <w:sz w:val="22"/>
                <w:szCs w:val="22"/>
                <w:lang w:val="ru-RU"/>
              </w:rPr>
              <w:t>Цена на мощность (с учетом индексации ИПЦ минус 0,1%):</w:t>
            </w:r>
          </w:p>
        </w:tc>
        <w:tc>
          <w:tcPr>
            <w:tcW w:w="1194" w:type="dxa"/>
            <w:vAlign w:val="center"/>
          </w:tcPr>
          <w:p w14:paraId="6566BADF" w14:textId="77777777" w:rsidR="00482020" w:rsidRPr="00482020" w:rsidRDefault="00482020" w:rsidP="00482020">
            <w:pPr>
              <w:spacing w:line="259" w:lineRule="auto"/>
              <w:jc w:val="center"/>
              <w:rPr>
                <w:rFonts w:cstheme="minorBidi"/>
                <w:b/>
                <w:sz w:val="22"/>
                <w:szCs w:val="22"/>
                <w:lang w:val="ru-RU"/>
              </w:rPr>
            </w:pPr>
            <w:r w:rsidRPr="00482020">
              <w:rPr>
                <w:rFonts w:cstheme="minorBidi"/>
                <w:b/>
                <w:sz w:val="22"/>
                <w:szCs w:val="22"/>
              </w:rPr>
              <w:t>2023</w:t>
            </w:r>
          </w:p>
        </w:tc>
        <w:tc>
          <w:tcPr>
            <w:tcW w:w="992" w:type="dxa"/>
            <w:vAlign w:val="center"/>
          </w:tcPr>
          <w:p w14:paraId="311BE8D6" w14:textId="77777777" w:rsidR="00482020" w:rsidRPr="00482020" w:rsidRDefault="00482020" w:rsidP="00482020">
            <w:pPr>
              <w:spacing w:line="259" w:lineRule="auto"/>
              <w:jc w:val="center"/>
              <w:rPr>
                <w:rFonts w:cstheme="minorBidi"/>
                <w:sz w:val="22"/>
                <w:szCs w:val="22"/>
                <w:lang w:val="ru-RU"/>
              </w:rPr>
            </w:pPr>
            <w:r w:rsidRPr="00482020">
              <w:rPr>
                <w:rFonts w:cstheme="minorBidi"/>
                <w:sz w:val="22"/>
                <w:szCs w:val="22"/>
              </w:rPr>
              <w:t>2022</w:t>
            </w:r>
          </w:p>
        </w:tc>
        <w:tc>
          <w:tcPr>
            <w:tcW w:w="1682" w:type="dxa"/>
            <w:vAlign w:val="center"/>
          </w:tcPr>
          <w:p w14:paraId="16C01BD5" w14:textId="77777777" w:rsidR="00482020" w:rsidRPr="00482020" w:rsidRDefault="00482020" w:rsidP="00482020">
            <w:pPr>
              <w:spacing w:line="259" w:lineRule="auto"/>
              <w:jc w:val="center"/>
              <w:rPr>
                <w:rFonts w:cstheme="minorBidi"/>
                <w:sz w:val="22"/>
                <w:szCs w:val="22"/>
                <w:lang w:val="ru-RU"/>
              </w:rPr>
            </w:pPr>
            <w:proofErr w:type="spellStart"/>
            <w:r w:rsidRPr="00482020">
              <w:rPr>
                <w:rFonts w:cstheme="minorBidi"/>
                <w:b/>
                <w:sz w:val="22"/>
                <w:szCs w:val="22"/>
              </w:rPr>
              <w:t>Изменение</w:t>
            </w:r>
            <w:proofErr w:type="spellEnd"/>
          </w:p>
        </w:tc>
      </w:tr>
      <w:tr w:rsidR="00482020" w:rsidRPr="00482020" w14:paraId="3DD63697" w14:textId="77777777" w:rsidTr="00482020">
        <w:trPr>
          <w:trHeight w:val="162"/>
        </w:trPr>
        <w:tc>
          <w:tcPr>
            <w:tcW w:w="3539" w:type="dxa"/>
          </w:tcPr>
          <w:p w14:paraId="70CBEE85" w14:textId="77777777" w:rsidR="00482020" w:rsidRPr="00482020" w:rsidRDefault="00482020" w:rsidP="00482020">
            <w:pPr>
              <w:rPr>
                <w:sz w:val="22"/>
                <w:szCs w:val="22"/>
                <w:lang w:val="ru-RU"/>
              </w:rPr>
            </w:pPr>
            <w:proofErr w:type="spellStart"/>
            <w:r w:rsidRPr="00482020">
              <w:rPr>
                <w:rFonts w:cstheme="minorBidi"/>
                <w:sz w:val="22"/>
                <w:szCs w:val="22"/>
              </w:rPr>
              <w:t>Первая</w:t>
            </w:r>
            <w:proofErr w:type="spellEnd"/>
            <w:r w:rsidRPr="00482020">
              <w:rPr>
                <w:rFonts w:cstheme="minorBidi"/>
                <w:sz w:val="22"/>
                <w:szCs w:val="22"/>
              </w:rPr>
              <w:t xml:space="preserve"> </w:t>
            </w:r>
            <w:proofErr w:type="spellStart"/>
            <w:r w:rsidRPr="00482020">
              <w:rPr>
                <w:rFonts w:cstheme="minorBidi"/>
                <w:sz w:val="22"/>
                <w:szCs w:val="22"/>
              </w:rPr>
              <w:t>ценовая</w:t>
            </w:r>
            <w:proofErr w:type="spellEnd"/>
            <w:r w:rsidRPr="00482020">
              <w:rPr>
                <w:rFonts w:cstheme="minorBidi"/>
                <w:sz w:val="22"/>
                <w:szCs w:val="22"/>
              </w:rPr>
              <w:t xml:space="preserve"> </w:t>
            </w:r>
            <w:proofErr w:type="spellStart"/>
            <w:r w:rsidRPr="00482020">
              <w:rPr>
                <w:rFonts w:cstheme="minorBidi"/>
                <w:sz w:val="22"/>
                <w:szCs w:val="22"/>
              </w:rPr>
              <w:t>зона</w:t>
            </w:r>
            <w:proofErr w:type="spellEnd"/>
          </w:p>
        </w:tc>
        <w:tc>
          <w:tcPr>
            <w:tcW w:w="2208" w:type="dxa"/>
            <w:vMerge w:val="restart"/>
          </w:tcPr>
          <w:p w14:paraId="5A8A553B" w14:textId="77777777" w:rsidR="00482020" w:rsidRPr="00482020" w:rsidRDefault="00482020" w:rsidP="00482020">
            <w:pPr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482020">
              <w:rPr>
                <w:rFonts w:cstheme="minorBidi"/>
                <w:sz w:val="22"/>
                <w:szCs w:val="22"/>
              </w:rPr>
              <w:t>тыс</w:t>
            </w:r>
            <w:proofErr w:type="spellEnd"/>
            <w:r w:rsidRPr="00482020">
              <w:rPr>
                <w:rFonts w:cstheme="minorBidi"/>
                <w:sz w:val="22"/>
                <w:szCs w:val="22"/>
              </w:rPr>
              <w:t xml:space="preserve">. </w:t>
            </w:r>
            <w:proofErr w:type="spellStart"/>
            <w:r w:rsidRPr="00482020">
              <w:rPr>
                <w:rFonts w:cstheme="minorBidi"/>
                <w:sz w:val="22"/>
                <w:szCs w:val="22"/>
              </w:rPr>
              <w:t>руб</w:t>
            </w:r>
            <w:proofErr w:type="spellEnd"/>
            <w:r w:rsidRPr="00482020">
              <w:rPr>
                <w:rFonts w:cstheme="minorBidi"/>
                <w:sz w:val="22"/>
                <w:szCs w:val="22"/>
              </w:rPr>
              <w:t xml:space="preserve"> / </w:t>
            </w:r>
            <w:proofErr w:type="spellStart"/>
            <w:r w:rsidRPr="00482020">
              <w:rPr>
                <w:rFonts w:cstheme="minorBidi"/>
                <w:sz w:val="22"/>
                <w:szCs w:val="22"/>
              </w:rPr>
              <w:t>МВт</w:t>
            </w:r>
            <w:proofErr w:type="spellEnd"/>
            <w:r w:rsidRPr="00482020">
              <w:rPr>
                <w:rFonts w:cstheme="minorBidi"/>
                <w:sz w:val="22"/>
                <w:szCs w:val="22"/>
              </w:rPr>
              <w:t xml:space="preserve"> в </w:t>
            </w:r>
            <w:proofErr w:type="spellStart"/>
            <w:r w:rsidRPr="00482020">
              <w:rPr>
                <w:rFonts w:cstheme="minorBidi"/>
                <w:sz w:val="22"/>
                <w:szCs w:val="22"/>
              </w:rPr>
              <w:t>месяц</w:t>
            </w:r>
            <w:proofErr w:type="spellEnd"/>
          </w:p>
          <w:p w14:paraId="07F4AE73" w14:textId="77777777" w:rsidR="00482020" w:rsidRPr="00482020" w:rsidRDefault="00482020" w:rsidP="0048202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94" w:type="dxa"/>
            <w:vAlign w:val="center"/>
          </w:tcPr>
          <w:p w14:paraId="50D52879" w14:textId="77777777" w:rsidR="00482020" w:rsidRPr="00482020" w:rsidRDefault="00482020" w:rsidP="00482020">
            <w:pPr>
              <w:spacing w:before="0"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482020">
              <w:rPr>
                <w:rFonts w:cstheme="minorBidi"/>
                <w:b/>
                <w:sz w:val="22"/>
                <w:szCs w:val="22"/>
              </w:rPr>
              <w:t>217,2</w:t>
            </w:r>
          </w:p>
        </w:tc>
        <w:tc>
          <w:tcPr>
            <w:tcW w:w="992" w:type="dxa"/>
            <w:vAlign w:val="center"/>
          </w:tcPr>
          <w:p w14:paraId="1C7E9ABA" w14:textId="77777777" w:rsidR="00482020" w:rsidRPr="00482020" w:rsidRDefault="00482020" w:rsidP="00482020">
            <w:pPr>
              <w:spacing w:before="0" w:line="259" w:lineRule="auto"/>
              <w:jc w:val="center"/>
              <w:rPr>
                <w:sz w:val="22"/>
                <w:szCs w:val="22"/>
                <w:lang w:val="ru-RU"/>
              </w:rPr>
            </w:pPr>
            <w:r w:rsidRPr="00482020">
              <w:rPr>
                <w:rFonts w:cstheme="minorBidi"/>
                <w:sz w:val="22"/>
                <w:szCs w:val="22"/>
              </w:rPr>
              <w:t>190,4</w:t>
            </w:r>
          </w:p>
        </w:tc>
        <w:tc>
          <w:tcPr>
            <w:tcW w:w="1682" w:type="dxa"/>
            <w:vAlign w:val="center"/>
          </w:tcPr>
          <w:p w14:paraId="40029335" w14:textId="77777777" w:rsidR="00482020" w:rsidRPr="00482020" w:rsidRDefault="00482020" w:rsidP="00482020">
            <w:pPr>
              <w:spacing w:before="0" w:line="259" w:lineRule="auto"/>
              <w:jc w:val="center"/>
              <w:rPr>
                <w:sz w:val="22"/>
                <w:szCs w:val="22"/>
                <w:lang w:val="ru-RU"/>
              </w:rPr>
            </w:pPr>
            <w:r w:rsidRPr="00482020">
              <w:rPr>
                <w:rFonts w:cstheme="minorBidi"/>
                <w:sz w:val="22"/>
                <w:szCs w:val="22"/>
              </w:rPr>
              <w:t>+14,1%</w:t>
            </w:r>
          </w:p>
        </w:tc>
      </w:tr>
      <w:tr w:rsidR="00482020" w:rsidRPr="00482020" w14:paraId="3DC675DB" w14:textId="77777777" w:rsidTr="00482020">
        <w:trPr>
          <w:trHeight w:val="162"/>
        </w:trPr>
        <w:tc>
          <w:tcPr>
            <w:tcW w:w="3539" w:type="dxa"/>
          </w:tcPr>
          <w:p w14:paraId="5DF90CA1" w14:textId="77777777" w:rsidR="00482020" w:rsidRPr="00482020" w:rsidRDefault="00482020" w:rsidP="00482020">
            <w:pPr>
              <w:rPr>
                <w:sz w:val="22"/>
                <w:szCs w:val="22"/>
                <w:lang w:val="ru-RU"/>
              </w:rPr>
            </w:pPr>
            <w:proofErr w:type="spellStart"/>
            <w:r w:rsidRPr="00482020">
              <w:rPr>
                <w:rFonts w:cstheme="minorBidi"/>
                <w:sz w:val="22"/>
                <w:szCs w:val="22"/>
              </w:rPr>
              <w:t>Вторая</w:t>
            </w:r>
            <w:proofErr w:type="spellEnd"/>
            <w:r w:rsidRPr="00482020">
              <w:rPr>
                <w:rFonts w:cstheme="minorBidi"/>
                <w:sz w:val="22"/>
                <w:szCs w:val="22"/>
              </w:rPr>
              <w:t xml:space="preserve"> </w:t>
            </w:r>
            <w:proofErr w:type="spellStart"/>
            <w:r w:rsidRPr="00482020">
              <w:rPr>
                <w:rFonts w:cstheme="minorBidi"/>
                <w:sz w:val="22"/>
                <w:szCs w:val="22"/>
              </w:rPr>
              <w:t>ценовая</w:t>
            </w:r>
            <w:proofErr w:type="spellEnd"/>
            <w:r w:rsidRPr="00482020">
              <w:rPr>
                <w:rFonts w:cstheme="minorBidi"/>
                <w:sz w:val="22"/>
                <w:szCs w:val="22"/>
              </w:rPr>
              <w:t xml:space="preserve"> </w:t>
            </w:r>
            <w:proofErr w:type="spellStart"/>
            <w:r w:rsidRPr="00482020">
              <w:rPr>
                <w:rFonts w:cstheme="minorBidi"/>
                <w:sz w:val="22"/>
                <w:szCs w:val="22"/>
              </w:rPr>
              <w:t>зона</w:t>
            </w:r>
            <w:proofErr w:type="spellEnd"/>
          </w:p>
        </w:tc>
        <w:tc>
          <w:tcPr>
            <w:tcW w:w="2208" w:type="dxa"/>
            <w:vMerge/>
          </w:tcPr>
          <w:p w14:paraId="36666B29" w14:textId="77777777" w:rsidR="00482020" w:rsidRPr="00482020" w:rsidRDefault="00482020" w:rsidP="0048202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94" w:type="dxa"/>
            <w:vAlign w:val="center"/>
          </w:tcPr>
          <w:p w14:paraId="1229C23D" w14:textId="77777777" w:rsidR="00482020" w:rsidRPr="00482020" w:rsidRDefault="00482020" w:rsidP="00482020">
            <w:pPr>
              <w:spacing w:before="0"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482020">
              <w:rPr>
                <w:rFonts w:cstheme="minorBidi"/>
                <w:b/>
                <w:sz w:val="22"/>
                <w:szCs w:val="22"/>
              </w:rPr>
              <w:t>338,6</w:t>
            </w:r>
          </w:p>
        </w:tc>
        <w:tc>
          <w:tcPr>
            <w:tcW w:w="992" w:type="dxa"/>
            <w:vAlign w:val="center"/>
          </w:tcPr>
          <w:p w14:paraId="670D566E" w14:textId="77777777" w:rsidR="00482020" w:rsidRPr="00482020" w:rsidRDefault="00482020" w:rsidP="00482020">
            <w:pPr>
              <w:spacing w:before="0" w:line="259" w:lineRule="auto"/>
              <w:jc w:val="center"/>
              <w:rPr>
                <w:sz w:val="22"/>
                <w:szCs w:val="22"/>
                <w:lang w:val="ru-RU"/>
              </w:rPr>
            </w:pPr>
            <w:r w:rsidRPr="00482020">
              <w:rPr>
                <w:rFonts w:cstheme="minorBidi"/>
                <w:sz w:val="22"/>
                <w:szCs w:val="22"/>
              </w:rPr>
              <w:t>299,9</w:t>
            </w:r>
          </w:p>
        </w:tc>
        <w:tc>
          <w:tcPr>
            <w:tcW w:w="1682" w:type="dxa"/>
            <w:vAlign w:val="center"/>
          </w:tcPr>
          <w:p w14:paraId="05B9A39D" w14:textId="77777777" w:rsidR="00482020" w:rsidRPr="00482020" w:rsidRDefault="00482020" w:rsidP="00482020">
            <w:pPr>
              <w:spacing w:before="0" w:line="259" w:lineRule="auto"/>
              <w:jc w:val="center"/>
              <w:rPr>
                <w:sz w:val="22"/>
                <w:szCs w:val="22"/>
                <w:lang w:val="ru-RU"/>
              </w:rPr>
            </w:pPr>
            <w:r w:rsidRPr="00482020">
              <w:rPr>
                <w:rFonts w:cstheme="minorBidi"/>
                <w:sz w:val="22"/>
                <w:szCs w:val="22"/>
              </w:rPr>
              <w:t>+12,9%</w:t>
            </w:r>
          </w:p>
        </w:tc>
      </w:tr>
    </w:tbl>
    <w:p w14:paraId="01A438C4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  <w:u w:val="single"/>
          <w:lang w:val="en-US"/>
        </w:rPr>
      </w:pPr>
      <w:r w:rsidRPr="00482020">
        <w:rPr>
          <w:bCs/>
          <w:sz w:val="22"/>
          <w:szCs w:val="22"/>
          <w:u w:val="single"/>
        </w:rPr>
        <w:t>Цены на электроэнергию</w:t>
      </w:r>
    </w:p>
    <w:p w14:paraId="14226164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 xml:space="preserve">В 2023 году средняя </w:t>
      </w:r>
      <w:proofErr w:type="spellStart"/>
      <w:r w:rsidRPr="00482020">
        <w:rPr>
          <w:bCs/>
          <w:sz w:val="22"/>
          <w:szCs w:val="22"/>
        </w:rPr>
        <w:t>спотовая</w:t>
      </w:r>
      <w:proofErr w:type="spellEnd"/>
      <w:r w:rsidRPr="00482020">
        <w:rPr>
          <w:bCs/>
          <w:sz w:val="22"/>
          <w:szCs w:val="22"/>
        </w:rPr>
        <w:t xml:space="preserve"> цена на рынке на сутки вперед во второй ценовой зоне составила 1 248 </w:t>
      </w:r>
      <w:proofErr w:type="spellStart"/>
      <w:r w:rsidRPr="00482020">
        <w:rPr>
          <w:bCs/>
          <w:sz w:val="22"/>
          <w:szCs w:val="22"/>
        </w:rPr>
        <w:t>руб</w:t>
      </w:r>
      <w:proofErr w:type="spellEnd"/>
      <w:r w:rsidRPr="00482020">
        <w:rPr>
          <w:bCs/>
          <w:sz w:val="22"/>
          <w:szCs w:val="22"/>
        </w:rPr>
        <w:t>/</w:t>
      </w:r>
      <w:proofErr w:type="spellStart"/>
      <w:r w:rsidRPr="00482020">
        <w:rPr>
          <w:bCs/>
          <w:sz w:val="22"/>
          <w:szCs w:val="22"/>
        </w:rPr>
        <w:t>МВтч</w:t>
      </w:r>
      <w:proofErr w:type="spellEnd"/>
      <w:r w:rsidRPr="00482020">
        <w:rPr>
          <w:bCs/>
          <w:sz w:val="22"/>
          <w:szCs w:val="22"/>
        </w:rPr>
        <w:t xml:space="preserve"> (выросла на 7,4% по сравнению c 2022 годом). Такая динамика вызвана снижением выработки ГЭС в период с января по май с одновременным ростом электропотребления, а также ростом ценовых заявок ТЭС с изменением их структуры.</w:t>
      </w:r>
    </w:p>
    <w:p w14:paraId="05FEF6ED" w14:textId="77777777" w:rsidR="00482020" w:rsidRPr="00482020" w:rsidRDefault="00482020" w:rsidP="00482020">
      <w:pPr>
        <w:autoSpaceDE w:val="0"/>
        <w:autoSpaceDN w:val="0"/>
        <w:adjustRightInd w:val="0"/>
        <w:spacing w:before="200"/>
        <w:ind w:firstLine="426"/>
        <w:jc w:val="both"/>
        <w:rPr>
          <w:bCs/>
          <w:sz w:val="22"/>
          <w:szCs w:val="22"/>
        </w:rPr>
      </w:pPr>
      <w:r w:rsidRPr="00482020">
        <w:rPr>
          <w:bCs/>
          <w:sz w:val="22"/>
          <w:szCs w:val="22"/>
        </w:rPr>
        <w:t xml:space="preserve">В 2023 году средние </w:t>
      </w:r>
      <w:proofErr w:type="spellStart"/>
      <w:r w:rsidRPr="00482020">
        <w:rPr>
          <w:bCs/>
          <w:sz w:val="22"/>
          <w:szCs w:val="22"/>
        </w:rPr>
        <w:t>спотовые</w:t>
      </w:r>
      <w:proofErr w:type="spellEnd"/>
      <w:r w:rsidRPr="00482020">
        <w:rPr>
          <w:bCs/>
          <w:sz w:val="22"/>
          <w:szCs w:val="22"/>
        </w:rPr>
        <w:t xml:space="preserve"> цены в Иркутской области и Красноярском крае составили 1 159 </w:t>
      </w:r>
      <w:proofErr w:type="spellStart"/>
      <w:r w:rsidRPr="00482020">
        <w:rPr>
          <w:bCs/>
          <w:sz w:val="22"/>
          <w:szCs w:val="22"/>
        </w:rPr>
        <w:t>руб</w:t>
      </w:r>
      <w:proofErr w:type="spellEnd"/>
      <w:r w:rsidRPr="00482020">
        <w:rPr>
          <w:bCs/>
          <w:sz w:val="22"/>
          <w:szCs w:val="22"/>
        </w:rPr>
        <w:t>/</w:t>
      </w:r>
      <w:proofErr w:type="spellStart"/>
      <w:r w:rsidRPr="00482020">
        <w:rPr>
          <w:bCs/>
          <w:sz w:val="22"/>
          <w:szCs w:val="22"/>
        </w:rPr>
        <w:t>МВтч</w:t>
      </w:r>
      <w:proofErr w:type="spellEnd"/>
      <w:r w:rsidRPr="00482020">
        <w:rPr>
          <w:bCs/>
          <w:sz w:val="22"/>
          <w:szCs w:val="22"/>
        </w:rPr>
        <w:t xml:space="preserve"> и 1 201 </w:t>
      </w:r>
      <w:proofErr w:type="spellStart"/>
      <w:r w:rsidRPr="00482020">
        <w:rPr>
          <w:bCs/>
          <w:sz w:val="22"/>
          <w:szCs w:val="22"/>
        </w:rPr>
        <w:t>руб</w:t>
      </w:r>
      <w:proofErr w:type="spellEnd"/>
      <w:r w:rsidRPr="00482020">
        <w:rPr>
          <w:bCs/>
          <w:sz w:val="22"/>
          <w:szCs w:val="22"/>
        </w:rPr>
        <w:t>/</w:t>
      </w:r>
      <w:proofErr w:type="spellStart"/>
      <w:r w:rsidRPr="00482020">
        <w:rPr>
          <w:bCs/>
          <w:sz w:val="22"/>
          <w:szCs w:val="22"/>
        </w:rPr>
        <w:t>МВтч</w:t>
      </w:r>
      <w:proofErr w:type="spellEnd"/>
      <w:r w:rsidRPr="00482020">
        <w:rPr>
          <w:bCs/>
          <w:sz w:val="22"/>
          <w:szCs w:val="22"/>
        </w:rPr>
        <w:t xml:space="preserve"> соответственно (выросли на 17,4% и 3,8% год к году). Опережение темпа роста цены в Иркутской области над Красноярским краем связано с снижением выработки ГЭС Ангарского каскада в период с января по май, ростом потребления Иркутской области и ценовых заявок ТЭС при одновременном наличии сетевых ограничений на перетоки в Иркутскую область.</w:t>
      </w:r>
    </w:p>
    <w:p w14:paraId="2153868D" w14:textId="77777777" w:rsidR="00482020" w:rsidRPr="004F0EC0" w:rsidRDefault="00482020" w:rsidP="004F0EC0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</w:rPr>
      </w:pPr>
    </w:p>
    <w:p w14:paraId="1C5DA402" w14:textId="77777777" w:rsidR="00121DA5" w:rsidRPr="00121DA5" w:rsidRDefault="00121DA5" w:rsidP="00121DA5">
      <w:pPr>
        <w:keepNext/>
        <w:keepLines/>
        <w:spacing w:after="137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47" w:name="_Toc134171534"/>
      <w:bookmarkStart w:id="48" w:name="_Toc163656505"/>
      <w:bookmarkStart w:id="49" w:name="_Toc76015"/>
      <w:r w:rsidRPr="00121DA5">
        <w:rPr>
          <w:b/>
          <w:color w:val="000000"/>
          <w:sz w:val="22"/>
          <w:szCs w:val="22"/>
        </w:rPr>
        <w:t>2.</w:t>
      </w:r>
      <w:r w:rsidR="004A2BDF">
        <w:rPr>
          <w:b/>
          <w:color w:val="000000"/>
          <w:sz w:val="22"/>
          <w:szCs w:val="22"/>
        </w:rPr>
        <w:t>7</w:t>
      </w:r>
      <w:r w:rsidRPr="00121DA5">
        <w:rPr>
          <w:b/>
          <w:color w:val="000000"/>
          <w:sz w:val="22"/>
          <w:szCs w:val="22"/>
        </w:rPr>
        <w:t>.</w:t>
      </w:r>
      <w:r w:rsidRPr="00121DA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21DA5">
        <w:rPr>
          <w:b/>
          <w:color w:val="000000"/>
          <w:sz w:val="22"/>
          <w:szCs w:val="22"/>
        </w:rPr>
        <w:t>Описание судебных процессов (в случае их наличия), в которых участвует эмитент и которые могут существенно повлиять на финансовое состояние эмитента.</w:t>
      </w:r>
      <w:bookmarkEnd w:id="47"/>
      <w:bookmarkEnd w:id="48"/>
      <w:r w:rsidRPr="00121DA5">
        <w:rPr>
          <w:b/>
          <w:color w:val="000000"/>
          <w:sz w:val="22"/>
          <w:szCs w:val="22"/>
        </w:rPr>
        <w:t xml:space="preserve"> </w:t>
      </w:r>
      <w:bookmarkEnd w:id="49"/>
    </w:p>
    <w:p w14:paraId="4F699537" w14:textId="77777777" w:rsidR="00121DA5" w:rsidRPr="00121DA5" w:rsidRDefault="00121DA5" w:rsidP="00121DA5">
      <w:pPr>
        <w:spacing w:after="88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Судебные процессы, которые могут существенно повлиять на финансовое состояние эмитента отсутствуют. </w:t>
      </w:r>
    </w:p>
    <w:p w14:paraId="208E2ED2" w14:textId="77777777" w:rsidR="00121DA5" w:rsidRPr="00121DA5" w:rsidRDefault="00121DA5" w:rsidP="00121DA5">
      <w:pPr>
        <w:spacing w:after="88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В качестве критерия существенности Эмитент рассматривает судебные процессы, цена иска по которым не превышает 1% от величины баланса Эмитента на последнюю отчетную дату (на 31.12.2023 г. величина баланса составляет 264 393 456 тыс. руб., 1%, соответственно, составляет 2 643 934,56 тыс. руб.)</w:t>
      </w:r>
    </w:p>
    <w:p w14:paraId="09A6E331" w14:textId="77777777" w:rsidR="00121DA5" w:rsidRPr="00121DA5" w:rsidRDefault="00121DA5" w:rsidP="00121DA5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Эмитент участвует в судебных спорах, цена иска по которым как в отдельности, так и суммарно, не оказывает существенного влияния на финансовую устойчивость эмитента: отсутствуют отдельные иски, величина которых приближалась бы к показателю существенности, при этом совокупный объём исков, находящихся </w:t>
      </w:r>
      <w:proofErr w:type="gramStart"/>
      <w:r w:rsidRPr="00121DA5">
        <w:rPr>
          <w:color w:val="000000"/>
          <w:sz w:val="22"/>
          <w:szCs w:val="22"/>
        </w:rPr>
        <w:t>в производстве (где Компания выступает ответчиком)</w:t>
      </w:r>
      <w:proofErr w:type="gramEnd"/>
      <w:r w:rsidRPr="00121DA5">
        <w:rPr>
          <w:color w:val="000000"/>
          <w:sz w:val="22"/>
          <w:szCs w:val="22"/>
        </w:rPr>
        <w:t xml:space="preserve"> составляет менее 6 млн. руб., что не превышает 0,002% от общей величины баланса. </w:t>
      </w:r>
    </w:p>
    <w:p w14:paraId="62668B6A" w14:textId="77777777" w:rsidR="00121DA5" w:rsidRPr="00121DA5" w:rsidRDefault="00121DA5" w:rsidP="00121DA5">
      <w:pPr>
        <w:spacing w:after="91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Судебные споры по искам, предъявленным к Эмитенту, иногда являются инструментом воздействия на Компанию, не имеют под собой объективных предпосылок в связи с тем, что Эмитент не допускает нарушения прав и интересов третьих лиц. </w:t>
      </w:r>
    </w:p>
    <w:p w14:paraId="12FF5FB1" w14:textId="77777777" w:rsidR="00121DA5" w:rsidRPr="00121DA5" w:rsidRDefault="004A2BDF" w:rsidP="00121DA5">
      <w:pPr>
        <w:keepNext/>
        <w:keepLines/>
        <w:spacing w:after="179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50" w:name="_Toc134171539"/>
      <w:bookmarkStart w:id="51" w:name="_Toc163656506"/>
      <w:bookmarkStart w:id="52" w:name="_Toc76020"/>
      <w:r>
        <w:rPr>
          <w:b/>
          <w:color w:val="000000"/>
          <w:sz w:val="22"/>
          <w:szCs w:val="22"/>
        </w:rPr>
        <w:lastRenderedPageBreak/>
        <w:t>2.8</w:t>
      </w:r>
      <w:r w:rsidR="00121DA5" w:rsidRPr="00121DA5">
        <w:rPr>
          <w:b/>
          <w:color w:val="000000"/>
          <w:sz w:val="22"/>
          <w:szCs w:val="22"/>
        </w:rPr>
        <w:t>. Описание основных факторов риска, связанных с деятельностью эмитента, которые могут влиять на исполнение обязательств по ценным бумагам, включая существующие и потенциальные риски. Политика эмитента в области управления рисками.</w:t>
      </w:r>
      <w:bookmarkEnd w:id="50"/>
      <w:bookmarkEnd w:id="51"/>
      <w:r w:rsidR="00121DA5" w:rsidRPr="00121DA5">
        <w:rPr>
          <w:b/>
          <w:color w:val="000000"/>
          <w:sz w:val="22"/>
          <w:szCs w:val="22"/>
        </w:rPr>
        <w:t xml:space="preserve"> </w:t>
      </w:r>
      <w:bookmarkEnd w:id="52"/>
    </w:p>
    <w:p w14:paraId="6A06B847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Инвестиции в ценные бумаги Эмитента связаны с определенной степенью риска. Поэтому потенциальные инвесторы, прежде чем принимать любое инвестиционное решение, должны тщательно изучить риски, которые могут оказать существенное неблагоприятное воздействие на хозяйственную деятельность и финансовое положение Эмитента. </w:t>
      </w:r>
    </w:p>
    <w:p w14:paraId="1ED877BA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  <w:highlight w:val="yellow"/>
        </w:rPr>
      </w:pPr>
      <w:r w:rsidRPr="00121DA5">
        <w:rPr>
          <w:color w:val="000000"/>
          <w:sz w:val="22"/>
          <w:szCs w:val="22"/>
        </w:rPr>
        <w:t>Ниже приведена информация о специфических рисках, свойственных отрасли, в которой Эмитент осуществляет основную хозяйственную деятельность: производство электроэнергии гидроэлектростанциями, в том числе деятельность по обеспечению работоспособности электростанций.</w:t>
      </w:r>
    </w:p>
    <w:p w14:paraId="7175DEAD" w14:textId="77777777" w:rsidR="00121DA5" w:rsidRPr="00121DA5" w:rsidRDefault="00121DA5" w:rsidP="00121DA5">
      <w:pPr>
        <w:spacing w:after="5" w:line="268" w:lineRule="auto"/>
        <w:ind w:firstLine="417"/>
        <w:jc w:val="both"/>
        <w:rPr>
          <w:color w:val="000000"/>
          <w:sz w:val="22"/>
          <w:szCs w:val="22"/>
          <w:highlight w:val="yellow"/>
        </w:rPr>
      </w:pP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2364"/>
        <w:gridCol w:w="3510"/>
        <w:gridCol w:w="3470"/>
      </w:tblGrid>
      <w:tr w:rsidR="00121DA5" w:rsidRPr="00121DA5" w14:paraId="4E631E90" w14:textId="77777777" w:rsidTr="00121DA5">
        <w:tc>
          <w:tcPr>
            <w:tcW w:w="1265" w:type="pct"/>
          </w:tcPr>
          <w:p w14:paraId="51EC9752" w14:textId="77777777" w:rsidR="00121DA5" w:rsidRPr="00121DA5" w:rsidRDefault="00121DA5" w:rsidP="00121DA5">
            <w:pPr>
              <w:spacing w:after="5" w:line="26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21DA5">
              <w:rPr>
                <w:b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1878" w:type="pct"/>
          </w:tcPr>
          <w:p w14:paraId="7C760405" w14:textId="77777777" w:rsidR="00121DA5" w:rsidRPr="00121DA5" w:rsidRDefault="00121DA5" w:rsidP="00121DA5">
            <w:pPr>
              <w:spacing w:after="5" w:line="26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21DA5">
              <w:rPr>
                <w:b/>
                <w:color w:val="000000"/>
                <w:sz w:val="20"/>
                <w:szCs w:val="20"/>
              </w:rPr>
              <w:t>Влияние на Компанию</w:t>
            </w:r>
          </w:p>
        </w:tc>
        <w:tc>
          <w:tcPr>
            <w:tcW w:w="1858" w:type="pct"/>
          </w:tcPr>
          <w:p w14:paraId="56852ED9" w14:textId="77777777" w:rsidR="00121DA5" w:rsidRPr="00121DA5" w:rsidRDefault="00121DA5" w:rsidP="00121DA5">
            <w:pPr>
              <w:spacing w:after="5" w:line="268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21DA5">
              <w:rPr>
                <w:b/>
                <w:color w:val="000000"/>
                <w:sz w:val="20"/>
                <w:szCs w:val="20"/>
              </w:rPr>
              <w:t>Митигация</w:t>
            </w:r>
            <w:proofErr w:type="spellEnd"/>
            <w:r w:rsidRPr="00121DA5">
              <w:rPr>
                <w:b/>
                <w:color w:val="000000"/>
                <w:sz w:val="20"/>
                <w:szCs w:val="20"/>
              </w:rPr>
              <w:t xml:space="preserve"> риска</w:t>
            </w:r>
          </w:p>
        </w:tc>
      </w:tr>
      <w:tr w:rsidR="00121DA5" w:rsidRPr="00121DA5" w14:paraId="72F86FD3" w14:textId="77777777" w:rsidTr="00121DA5">
        <w:tc>
          <w:tcPr>
            <w:tcW w:w="1265" w:type="pct"/>
          </w:tcPr>
          <w:p w14:paraId="4B984B16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Изменение регламентных основ функционирования Оптового рынка энергетики и мощности («ОРЭМ»)</w:t>
            </w:r>
          </w:p>
        </w:tc>
        <w:tc>
          <w:tcPr>
            <w:tcW w:w="1878" w:type="pct"/>
          </w:tcPr>
          <w:p w14:paraId="2C855D7D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Возможное ухудшение условий работы Эмитента на ОРЭМ, ухудшение финансово-экономического состояния Эмитента</w:t>
            </w:r>
          </w:p>
        </w:tc>
        <w:tc>
          <w:tcPr>
            <w:tcW w:w="1858" w:type="pct"/>
          </w:tcPr>
          <w:p w14:paraId="13605DBA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2"/>
              </w:rPr>
              <w:t>Постоянный мониторинг и экспертиза документов, принимаемых в электроэнергетике. Активное участие Эмитента в подготовке важных отраслевых документов на всех уровнях принятия решений.</w:t>
            </w:r>
          </w:p>
        </w:tc>
      </w:tr>
      <w:tr w:rsidR="00121DA5" w:rsidRPr="00121DA5" w14:paraId="08F97543" w14:textId="77777777" w:rsidTr="00121DA5">
        <w:tc>
          <w:tcPr>
            <w:tcW w:w="1265" w:type="pct"/>
          </w:tcPr>
          <w:p w14:paraId="3FE6E7E4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Процентный риск</w:t>
            </w:r>
          </w:p>
        </w:tc>
        <w:tc>
          <w:tcPr>
            <w:tcW w:w="1878" w:type="pct"/>
          </w:tcPr>
          <w:p w14:paraId="185AE195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Эмитент осуществляет финансирование</w:t>
            </w:r>
          </w:p>
          <w:p w14:paraId="718CDD1A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деятельности, как за счет собственных средств, так и за счет привлечения долгового капитала.</w:t>
            </w:r>
          </w:p>
          <w:p w14:paraId="440B35B1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 xml:space="preserve">Основными источниками заимствований являются инструменты как с фиксированной процентной ставкой на весь период, так и с плавающей ставкой. Эмитент не осуществляет хеджирование в связи с чем, риски, связанные с хеджированием, отсутствуют. </w:t>
            </w:r>
          </w:p>
        </w:tc>
        <w:tc>
          <w:tcPr>
            <w:tcW w:w="1858" w:type="pct"/>
          </w:tcPr>
          <w:p w14:paraId="7D179BE4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2"/>
              </w:rPr>
            </w:pPr>
            <w:r w:rsidRPr="00121DA5">
              <w:rPr>
                <w:color w:val="000000"/>
                <w:sz w:val="20"/>
                <w:szCs w:val="22"/>
              </w:rPr>
              <w:t>Эмитент осуществляет мониторинг текущих прогнозов в отношении изменения процентных ставок</w:t>
            </w:r>
          </w:p>
          <w:p w14:paraId="0DC47CCE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2"/>
              </w:rPr>
            </w:pPr>
            <w:r w:rsidRPr="00121DA5">
              <w:rPr>
                <w:color w:val="000000"/>
                <w:sz w:val="20"/>
                <w:szCs w:val="22"/>
              </w:rPr>
              <w:t>на рынках и готов предпринять все необходимые действия в случае увеличения процентных ставок</w:t>
            </w:r>
          </w:p>
          <w:p w14:paraId="45F4B1CB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2"/>
              </w:rPr>
            </w:pPr>
            <w:r w:rsidRPr="00121DA5">
              <w:rPr>
                <w:color w:val="000000"/>
                <w:sz w:val="20"/>
                <w:szCs w:val="22"/>
              </w:rPr>
              <w:t>по заимствованиям Эмитента в зависимости от конкретной ситуации (например, произвести</w:t>
            </w:r>
          </w:p>
          <w:p w14:paraId="5755931C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2"/>
              </w:rPr>
              <w:t>пересмотр портфеля своих обязательств).</w:t>
            </w:r>
          </w:p>
        </w:tc>
      </w:tr>
      <w:tr w:rsidR="00121DA5" w:rsidRPr="00121DA5" w14:paraId="593ACD58" w14:textId="77777777" w:rsidTr="00121DA5">
        <w:tc>
          <w:tcPr>
            <w:tcW w:w="1265" w:type="pct"/>
          </w:tcPr>
          <w:p w14:paraId="651447E1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Валютный риск</w:t>
            </w:r>
          </w:p>
        </w:tc>
        <w:tc>
          <w:tcPr>
            <w:tcW w:w="1878" w:type="pct"/>
          </w:tcPr>
          <w:p w14:paraId="561679F3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Расчеты с контрагентами Эмитент производит в валюте Российской Федерации. При этом у Эмитента</w:t>
            </w:r>
          </w:p>
          <w:p w14:paraId="375138BE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имеются долговые обязательства, по которым заимствования осуществлялись в китайских юанях. В связи с этим, изменение валютного курса может отрицательно повлиять на результаты финансово-хозяйственной деятельности Эмитента, однако, в целом, по оценке Эмитента, не должно оказать</w:t>
            </w:r>
          </w:p>
          <w:p w14:paraId="41FAA638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существенного влияния на способность Эмитента исполнять свои обязательства по ценным бумагам.</w:t>
            </w:r>
          </w:p>
        </w:tc>
        <w:tc>
          <w:tcPr>
            <w:tcW w:w="1858" w:type="pct"/>
          </w:tcPr>
          <w:p w14:paraId="47C779FA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2"/>
              </w:rPr>
            </w:pPr>
            <w:r w:rsidRPr="00121DA5">
              <w:rPr>
                <w:color w:val="000000"/>
                <w:sz w:val="20"/>
                <w:szCs w:val="22"/>
              </w:rPr>
              <w:t>В случае негативного влияния изменения валютного курса на деятельность Эмитента, Эмитент</w:t>
            </w:r>
          </w:p>
          <w:p w14:paraId="4A9F382C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2"/>
              </w:rPr>
              <w:t>планирует провести анализ рисков и принять соответствующее решение в каждом конкретном случае.</w:t>
            </w:r>
          </w:p>
        </w:tc>
      </w:tr>
    </w:tbl>
    <w:p w14:paraId="3FE48F3F" w14:textId="77777777" w:rsidR="00121DA5" w:rsidRPr="00121DA5" w:rsidRDefault="00121DA5" w:rsidP="00121DA5">
      <w:pPr>
        <w:spacing w:after="5" w:line="268" w:lineRule="auto"/>
        <w:ind w:firstLine="417"/>
        <w:jc w:val="both"/>
        <w:rPr>
          <w:color w:val="000000"/>
          <w:sz w:val="22"/>
          <w:szCs w:val="22"/>
          <w:highlight w:val="yellow"/>
        </w:rPr>
      </w:pPr>
    </w:p>
    <w:p w14:paraId="3E583B67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Эмитент применяет систему управления рисками, утвержден Регламент по управлению</w:t>
      </w:r>
      <w:r w:rsidRPr="00121DA5" w:rsidDel="00413FCD">
        <w:rPr>
          <w:color w:val="000000"/>
          <w:sz w:val="22"/>
          <w:szCs w:val="22"/>
        </w:rPr>
        <w:t xml:space="preserve"> </w:t>
      </w:r>
      <w:r w:rsidRPr="00121DA5">
        <w:rPr>
          <w:color w:val="000000"/>
          <w:sz w:val="22"/>
          <w:szCs w:val="22"/>
        </w:rPr>
        <w:t>рисками (приказ от 20.09.2021 № 336).</w:t>
      </w:r>
    </w:p>
    <w:p w14:paraId="59EBBE40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Эмитент идентифицирует и оценивает риски, разрабатывает меры реагирования на риски и старается удерживать их в допустимых пределах, осуществляет постоянный мониторинг динамики факторов риска, а также обеспечивает эффективность контрольных мер и мероприятий.</w:t>
      </w:r>
    </w:p>
    <w:p w14:paraId="43EE834D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lastRenderedPageBreak/>
        <w:t>Эмитент признает наличие рисков при осуществлении финансово-хозяйственной деятельности, разрабатывает и реализует механизмы управления рисками.</w:t>
      </w:r>
    </w:p>
    <w:p w14:paraId="303009F3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  <w:highlight w:val="yellow"/>
        </w:rPr>
      </w:pPr>
      <w:r w:rsidRPr="00121DA5">
        <w:rPr>
          <w:color w:val="000000"/>
          <w:sz w:val="22"/>
          <w:szCs w:val="22"/>
        </w:rPr>
        <w:t>В случае реализации одного или нескольких перечисленных ниже рисков, Эмитент предпримет все возможные меры по ограничению их негативного влияния. Конкретные действия и обязательства Эмитента в этой связи при наступлении какого-либо из перечисленных событий будут определяться, исходя из развития ситуации в будущем, так как в данный момент выработка мер затруднена неопределенностью в отношении возможности реализации указанных рисков. Параметры проводимых мероприятий будут зависеть от особенностей создавшейся ситуации в каждом конкретном случае. Эмитент не может гарантировать, что действия, направленные на преодоление возникших негативных изменений, приведут к существенному изменению внешней ситуации, поскольку абсолютное большинство приведенных рисков находится вне его контроля.</w:t>
      </w:r>
      <w:r w:rsidRPr="00121DA5">
        <w:rPr>
          <w:color w:val="000000"/>
          <w:sz w:val="22"/>
          <w:szCs w:val="22"/>
        </w:rPr>
        <w:cr/>
      </w:r>
    </w:p>
    <w:p w14:paraId="3DFA751C" w14:textId="77777777" w:rsidR="004A2BDF" w:rsidRPr="004A2BDF" w:rsidRDefault="004A2BDF" w:rsidP="004A2BDF">
      <w:pPr>
        <w:keepNext/>
        <w:keepLines/>
        <w:spacing w:after="86"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53" w:name="_Toc134171542"/>
      <w:bookmarkStart w:id="54" w:name="_Toc163656507"/>
      <w:r>
        <w:rPr>
          <w:b/>
          <w:color w:val="000000"/>
          <w:sz w:val="22"/>
          <w:szCs w:val="22"/>
        </w:rPr>
        <w:t>3</w:t>
      </w:r>
      <w:r w:rsidRPr="004A2BDF">
        <w:rPr>
          <w:b/>
          <w:color w:val="000000"/>
          <w:sz w:val="22"/>
          <w:szCs w:val="22"/>
        </w:rPr>
        <w:t>. ИНАЯ ИНФОРМАЦИЯ, УКАЗЫВАЕМАЯ ПО УСМОТРЕНИЮ ЭМИТЕНТА</w:t>
      </w:r>
      <w:bookmarkEnd w:id="53"/>
      <w:bookmarkEnd w:id="54"/>
      <w:r w:rsidRPr="004A2BDF">
        <w:rPr>
          <w:b/>
          <w:color w:val="000000"/>
          <w:sz w:val="22"/>
          <w:szCs w:val="22"/>
        </w:rPr>
        <w:t xml:space="preserve"> </w:t>
      </w:r>
    </w:p>
    <w:p w14:paraId="4C6B981A" w14:textId="77777777" w:rsidR="005A2796" w:rsidRDefault="005A2796" w:rsidP="005A2796">
      <w:pPr>
        <w:tabs>
          <w:tab w:val="left" w:pos="3668"/>
        </w:tabs>
        <w:ind w:left="284" w:hanging="284"/>
        <w:jc w:val="both"/>
        <w:rPr>
          <w:sz w:val="22"/>
          <w:szCs w:val="22"/>
          <w:u w:val="single"/>
        </w:rPr>
      </w:pPr>
    </w:p>
    <w:p w14:paraId="56B6EA9F" w14:textId="77777777" w:rsidR="004A2BDF" w:rsidRPr="004A2BDF" w:rsidRDefault="004A2BDF" w:rsidP="004A2BDF">
      <w:pPr>
        <w:keepNext/>
        <w:keepLines/>
        <w:spacing w:after="158"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55" w:name="_Toc134171540"/>
      <w:bookmarkStart w:id="56" w:name="_Toc163656508"/>
      <w:r>
        <w:rPr>
          <w:b/>
          <w:color w:val="000000"/>
          <w:sz w:val="22"/>
          <w:szCs w:val="22"/>
        </w:rPr>
        <w:t>3.1</w:t>
      </w:r>
      <w:r w:rsidRPr="004A2BDF">
        <w:rPr>
          <w:b/>
          <w:color w:val="000000"/>
          <w:sz w:val="22"/>
          <w:szCs w:val="22"/>
        </w:rPr>
        <w:t xml:space="preserve"> Сведения о лицах, предоставивших обеспечение (поручительство) по размещаемым облигациям эмитента.</w:t>
      </w:r>
      <w:bookmarkEnd w:id="55"/>
      <w:bookmarkEnd w:id="56"/>
    </w:p>
    <w:p w14:paraId="4253B30C" w14:textId="77777777" w:rsidR="004A2BDF" w:rsidRDefault="004A2BDF" w:rsidP="004A2BDF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4A2BDF">
        <w:rPr>
          <w:color w:val="000000"/>
          <w:sz w:val="22"/>
          <w:szCs w:val="22"/>
        </w:rPr>
        <w:t>По размещ</w:t>
      </w:r>
      <w:r>
        <w:rPr>
          <w:color w:val="000000"/>
          <w:sz w:val="22"/>
          <w:szCs w:val="22"/>
        </w:rPr>
        <w:t>енным</w:t>
      </w:r>
      <w:r w:rsidRPr="004A2B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выпускам облигаций</w:t>
      </w:r>
      <w:r w:rsidRPr="004A2BDF">
        <w:rPr>
          <w:color w:val="000000"/>
          <w:sz w:val="22"/>
          <w:szCs w:val="22"/>
        </w:rPr>
        <w:t xml:space="preserve"> Эмитента обеспечение (поручительство) не предусмотрено.</w:t>
      </w:r>
    </w:p>
    <w:p w14:paraId="2008B2AC" w14:textId="77777777" w:rsidR="004A2BDF" w:rsidRPr="004A2BDF" w:rsidRDefault="004A2BDF" w:rsidP="004A2BDF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</w:p>
    <w:p w14:paraId="08BB25C3" w14:textId="77777777" w:rsidR="004A2BDF" w:rsidRPr="004A2BDF" w:rsidRDefault="004A2BDF" w:rsidP="004A2BDF">
      <w:pPr>
        <w:keepNext/>
        <w:keepLines/>
        <w:spacing w:after="185" w:line="269" w:lineRule="auto"/>
        <w:ind w:right="45" w:hanging="10"/>
        <w:jc w:val="both"/>
        <w:outlineLvl w:val="1"/>
        <w:rPr>
          <w:b/>
          <w:color w:val="000000"/>
          <w:sz w:val="22"/>
          <w:szCs w:val="22"/>
        </w:rPr>
      </w:pPr>
      <w:bookmarkStart w:id="57" w:name="_Toc134171541"/>
      <w:bookmarkStart w:id="58" w:name="_Toc163656509"/>
      <w:r>
        <w:rPr>
          <w:b/>
          <w:color w:val="000000"/>
          <w:sz w:val="22"/>
          <w:szCs w:val="22"/>
        </w:rPr>
        <w:t>3.2</w:t>
      </w:r>
      <w:r w:rsidRPr="004A2BDF">
        <w:rPr>
          <w:b/>
          <w:color w:val="000000"/>
          <w:sz w:val="22"/>
          <w:szCs w:val="22"/>
        </w:rPr>
        <w:t xml:space="preserve"> Информация о всех размещенных ранее выпусках облигаций эмитента, с указанием информации об использовании привлеченных средств, поступивших от выпуска(</w:t>
      </w:r>
      <w:proofErr w:type="spellStart"/>
      <w:r w:rsidRPr="004A2BDF">
        <w:rPr>
          <w:b/>
          <w:color w:val="000000"/>
          <w:sz w:val="22"/>
          <w:szCs w:val="22"/>
        </w:rPr>
        <w:t>ов</w:t>
      </w:r>
      <w:proofErr w:type="spellEnd"/>
      <w:r w:rsidRPr="004A2BDF">
        <w:rPr>
          <w:b/>
          <w:color w:val="000000"/>
          <w:sz w:val="22"/>
          <w:szCs w:val="22"/>
        </w:rPr>
        <w:t>) облигаций, а также приводится информация о выпусках облигаций, погашенных в течении последних 5 лет.</w:t>
      </w:r>
      <w:bookmarkEnd w:id="57"/>
      <w:bookmarkEnd w:id="58"/>
    </w:p>
    <w:p w14:paraId="0EA462F0" w14:textId="77777777" w:rsidR="004A2BDF" w:rsidRPr="004A2BDF" w:rsidRDefault="004A2BDF" w:rsidP="004A2BDF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4A2BDF">
        <w:rPr>
          <w:color w:val="000000"/>
          <w:sz w:val="22"/>
          <w:szCs w:val="22"/>
        </w:rPr>
        <w:t xml:space="preserve">С даты создания Эмитента и по дату подписания </w:t>
      </w:r>
      <w:r>
        <w:rPr>
          <w:color w:val="000000"/>
          <w:sz w:val="22"/>
          <w:szCs w:val="22"/>
        </w:rPr>
        <w:t>отчета эмитента облигаций</w:t>
      </w:r>
      <w:r w:rsidRPr="004A2BDF">
        <w:rPr>
          <w:color w:val="000000"/>
          <w:sz w:val="22"/>
          <w:szCs w:val="22"/>
        </w:rPr>
        <w:t xml:space="preserve"> Эмитентом размещены следующие выпуски облигаций: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10"/>
        <w:gridCol w:w="2750"/>
        <w:gridCol w:w="2399"/>
        <w:gridCol w:w="3685"/>
      </w:tblGrid>
      <w:tr w:rsidR="004A2BDF" w:rsidRPr="00482020" w14:paraId="54116EFA" w14:textId="77777777" w:rsidTr="00482020">
        <w:tc>
          <w:tcPr>
            <w:tcW w:w="513" w:type="dxa"/>
          </w:tcPr>
          <w:p w14:paraId="53745466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84" w:type="dxa"/>
          </w:tcPr>
          <w:p w14:paraId="30D6A446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Выпуск облигаций</w:t>
            </w:r>
          </w:p>
        </w:tc>
        <w:tc>
          <w:tcPr>
            <w:tcW w:w="2552" w:type="dxa"/>
          </w:tcPr>
          <w:p w14:paraId="3568D564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Объем размещения</w:t>
            </w:r>
          </w:p>
        </w:tc>
        <w:tc>
          <w:tcPr>
            <w:tcW w:w="3960" w:type="dxa"/>
          </w:tcPr>
          <w:p w14:paraId="11CF2D81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Информация об использовании привлеченных средств</w:t>
            </w:r>
          </w:p>
        </w:tc>
      </w:tr>
      <w:tr w:rsidR="004A2BDF" w:rsidRPr="00482020" w14:paraId="678FD5DA" w14:textId="77777777" w:rsidTr="00482020">
        <w:tc>
          <w:tcPr>
            <w:tcW w:w="513" w:type="dxa"/>
          </w:tcPr>
          <w:p w14:paraId="3BDB40BE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884" w:type="dxa"/>
          </w:tcPr>
          <w:p w14:paraId="654F7D48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Коммерческие облигации бездокументарные процентные неконвертируемые с централизованным учетом прав серии 001РС-01, регистрационный номер выпуска 4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CDE</w:t>
            </w:r>
            <w:r w:rsidRPr="00482020">
              <w:rPr>
                <w:color w:val="000000"/>
                <w:sz w:val="20"/>
                <w:szCs w:val="20"/>
              </w:rPr>
              <w:t>-01-00660-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R</w:t>
            </w:r>
            <w:r w:rsidRPr="00482020">
              <w:rPr>
                <w:color w:val="000000"/>
                <w:sz w:val="20"/>
                <w:szCs w:val="20"/>
              </w:rPr>
              <w:t>-001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P</w:t>
            </w:r>
            <w:r w:rsidRPr="00482020">
              <w:rPr>
                <w:color w:val="000000"/>
                <w:sz w:val="20"/>
                <w:szCs w:val="20"/>
              </w:rPr>
              <w:t xml:space="preserve"> от 21.12.2022 г.</w:t>
            </w:r>
          </w:p>
        </w:tc>
        <w:tc>
          <w:tcPr>
            <w:tcW w:w="2552" w:type="dxa"/>
          </w:tcPr>
          <w:p w14:paraId="35861F34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2 075 377 000 китайских юаней</w:t>
            </w:r>
          </w:p>
        </w:tc>
        <w:tc>
          <w:tcPr>
            <w:tcW w:w="3960" w:type="dxa"/>
          </w:tcPr>
          <w:p w14:paraId="7567E4E1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2DC48785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2BDF" w:rsidRPr="00482020" w14:paraId="07222CB7" w14:textId="77777777" w:rsidTr="00482020">
        <w:tc>
          <w:tcPr>
            <w:tcW w:w="513" w:type="dxa"/>
          </w:tcPr>
          <w:p w14:paraId="140BF28D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884" w:type="dxa"/>
          </w:tcPr>
          <w:p w14:paraId="2964C358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Коммерческие облигации бездокументарные процентные неконвертируемые с централизованным учетом прав серии 001РС-02, регистрационный номер выпуска 4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CDE</w:t>
            </w:r>
            <w:r w:rsidRPr="00482020">
              <w:rPr>
                <w:color w:val="000000"/>
                <w:sz w:val="20"/>
                <w:szCs w:val="20"/>
              </w:rPr>
              <w:t>-02-00660-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R</w:t>
            </w:r>
            <w:r w:rsidRPr="00482020">
              <w:rPr>
                <w:color w:val="000000"/>
                <w:sz w:val="20"/>
                <w:szCs w:val="20"/>
              </w:rPr>
              <w:t>-001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P</w:t>
            </w:r>
            <w:r w:rsidRPr="00482020">
              <w:rPr>
                <w:color w:val="000000"/>
                <w:sz w:val="20"/>
                <w:szCs w:val="20"/>
              </w:rPr>
              <w:t xml:space="preserve"> от 29.03.2023 г.</w:t>
            </w:r>
          </w:p>
        </w:tc>
        <w:tc>
          <w:tcPr>
            <w:tcW w:w="2552" w:type="dxa"/>
          </w:tcPr>
          <w:p w14:paraId="19A6E2AF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1 792 146 000 китайских юаней</w:t>
            </w:r>
          </w:p>
        </w:tc>
        <w:tc>
          <w:tcPr>
            <w:tcW w:w="3960" w:type="dxa"/>
          </w:tcPr>
          <w:p w14:paraId="325313A4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382539AB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2BDF" w:rsidRPr="00482020" w14:paraId="04CFCF13" w14:textId="77777777" w:rsidTr="00482020">
        <w:tc>
          <w:tcPr>
            <w:tcW w:w="513" w:type="dxa"/>
          </w:tcPr>
          <w:p w14:paraId="451A28EB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84" w:type="dxa"/>
          </w:tcPr>
          <w:p w14:paraId="17A0A14E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 xml:space="preserve">Биржевые облигации бездокументарные процентные неконвертируемые </w:t>
            </w:r>
          </w:p>
          <w:p w14:paraId="0858F053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серии 001РС-01, регистрационный номер выпуска</w:t>
            </w:r>
          </w:p>
          <w:p w14:paraId="57086276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lastRenderedPageBreak/>
              <w:t>4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B</w:t>
            </w:r>
            <w:r w:rsidRPr="00482020">
              <w:rPr>
                <w:color w:val="000000"/>
                <w:sz w:val="20"/>
                <w:szCs w:val="20"/>
              </w:rPr>
              <w:t>02-01-00660-R-001P от 03.05.2023 г.</w:t>
            </w:r>
          </w:p>
        </w:tc>
        <w:tc>
          <w:tcPr>
            <w:tcW w:w="2552" w:type="dxa"/>
          </w:tcPr>
          <w:p w14:paraId="77B63F8D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lastRenderedPageBreak/>
              <w:t>670 000 000 китайских юаней</w:t>
            </w:r>
          </w:p>
        </w:tc>
        <w:tc>
          <w:tcPr>
            <w:tcW w:w="3960" w:type="dxa"/>
          </w:tcPr>
          <w:p w14:paraId="25B0F9A3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1165ADF8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2BDF" w:rsidRPr="00482020" w14:paraId="51CDEF03" w14:textId="77777777" w:rsidTr="00482020">
        <w:tc>
          <w:tcPr>
            <w:tcW w:w="513" w:type="dxa"/>
          </w:tcPr>
          <w:p w14:paraId="3347C66C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4" w:type="dxa"/>
          </w:tcPr>
          <w:p w14:paraId="6393F1C0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Коммерческие облигации бездокументарные процентные неконвертируемые с централизованным учетом прав серии 001РС-03, регистрационный номер выпуска 4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CDE</w:t>
            </w:r>
            <w:r w:rsidRPr="00482020">
              <w:rPr>
                <w:color w:val="000000"/>
                <w:sz w:val="20"/>
                <w:szCs w:val="20"/>
              </w:rPr>
              <w:t>-03-00660-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R</w:t>
            </w:r>
            <w:r w:rsidRPr="00482020">
              <w:rPr>
                <w:color w:val="000000"/>
                <w:sz w:val="20"/>
                <w:szCs w:val="20"/>
              </w:rPr>
              <w:t>-001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P</w:t>
            </w:r>
            <w:r w:rsidRPr="00482020">
              <w:rPr>
                <w:color w:val="000000"/>
                <w:sz w:val="20"/>
                <w:szCs w:val="20"/>
              </w:rPr>
              <w:t xml:space="preserve"> от 23.05.2023 г.</w:t>
            </w:r>
          </w:p>
        </w:tc>
        <w:tc>
          <w:tcPr>
            <w:tcW w:w="2552" w:type="dxa"/>
          </w:tcPr>
          <w:p w14:paraId="3DAE4EC2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1 026 910 000 китайских юаней</w:t>
            </w:r>
          </w:p>
        </w:tc>
        <w:tc>
          <w:tcPr>
            <w:tcW w:w="3960" w:type="dxa"/>
          </w:tcPr>
          <w:p w14:paraId="6310338E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7F96A892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457173C" w14:textId="77777777" w:rsidR="004A2BDF" w:rsidRPr="004A2BDF" w:rsidRDefault="004A2BDF" w:rsidP="004A2BDF">
      <w:pPr>
        <w:spacing w:after="5" w:line="268" w:lineRule="auto"/>
        <w:ind w:firstLine="417"/>
        <w:jc w:val="both"/>
        <w:rPr>
          <w:color w:val="000000"/>
          <w:sz w:val="22"/>
          <w:szCs w:val="22"/>
        </w:rPr>
      </w:pPr>
    </w:p>
    <w:p w14:paraId="7C234E22" w14:textId="77777777" w:rsidR="004A2BDF" w:rsidRPr="004A2BDF" w:rsidRDefault="004A2BDF" w:rsidP="004A2BDF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4A2BDF">
        <w:rPr>
          <w:color w:val="000000"/>
          <w:sz w:val="22"/>
          <w:szCs w:val="22"/>
        </w:rPr>
        <w:t xml:space="preserve">На дату подписания </w:t>
      </w:r>
      <w:r>
        <w:rPr>
          <w:color w:val="000000"/>
          <w:sz w:val="22"/>
          <w:szCs w:val="22"/>
        </w:rPr>
        <w:t>отчета эмитента облигаций</w:t>
      </w:r>
      <w:r w:rsidRPr="004A2BDF">
        <w:rPr>
          <w:color w:val="000000"/>
          <w:sz w:val="22"/>
          <w:szCs w:val="22"/>
        </w:rPr>
        <w:t xml:space="preserve"> ни один выпуск облигаций Эмитента не является погашенным.</w:t>
      </w:r>
    </w:p>
    <w:p w14:paraId="7179596C" w14:textId="77777777" w:rsidR="00B02314" w:rsidRDefault="00B02314"/>
    <w:sectPr w:rsidR="00B02314" w:rsidSect="004B3530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5582" w14:textId="77777777" w:rsidR="00146929" w:rsidRDefault="00146929" w:rsidP="005A2796">
      <w:r>
        <w:separator/>
      </w:r>
    </w:p>
  </w:endnote>
  <w:endnote w:type="continuationSeparator" w:id="0">
    <w:p w14:paraId="66B78B0E" w14:textId="77777777" w:rsidR="00146929" w:rsidRDefault="00146929" w:rsidP="005A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logica">
    <w:panose1 w:val="00000000000000000000"/>
    <w:charset w:val="CC"/>
    <w:family w:val="auto"/>
    <w:pitch w:val="variable"/>
    <w:sig w:usb0="A00002FF" w:usb1="4000206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AA98" w14:textId="32FC9829" w:rsidR="00FC1E17" w:rsidRPr="003D4357" w:rsidRDefault="00FC1E17" w:rsidP="00121DA5">
    <w:pPr>
      <w:pStyle w:val="a3"/>
      <w:jc w:val="right"/>
      <w:rPr>
        <w:sz w:val="22"/>
        <w:szCs w:val="22"/>
      </w:rPr>
    </w:pPr>
    <w:r w:rsidRPr="003D4357">
      <w:rPr>
        <w:sz w:val="22"/>
        <w:szCs w:val="22"/>
      </w:rPr>
      <w:fldChar w:fldCharType="begin"/>
    </w:r>
    <w:r w:rsidRPr="003D4357">
      <w:rPr>
        <w:sz w:val="22"/>
        <w:szCs w:val="22"/>
      </w:rPr>
      <w:instrText>PAGE   \* MERGEFORMAT</w:instrText>
    </w:r>
    <w:r w:rsidRPr="003D4357">
      <w:rPr>
        <w:sz w:val="22"/>
        <w:szCs w:val="22"/>
      </w:rPr>
      <w:fldChar w:fldCharType="separate"/>
    </w:r>
    <w:r w:rsidR="00B96D88">
      <w:rPr>
        <w:noProof/>
        <w:sz w:val="22"/>
        <w:szCs w:val="22"/>
      </w:rPr>
      <w:t>15</w:t>
    </w:r>
    <w:r w:rsidRPr="003D4357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8D8BC" w14:textId="77777777" w:rsidR="00146929" w:rsidRDefault="00146929" w:rsidP="005A2796">
      <w:r>
        <w:separator/>
      </w:r>
    </w:p>
  </w:footnote>
  <w:footnote w:type="continuationSeparator" w:id="0">
    <w:p w14:paraId="77F236A9" w14:textId="77777777" w:rsidR="00146929" w:rsidRDefault="00146929" w:rsidP="005A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BF3"/>
    <w:multiLevelType w:val="multilevel"/>
    <w:tmpl w:val="C646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BA0BFD"/>
    <w:multiLevelType w:val="hybridMultilevel"/>
    <w:tmpl w:val="3AC27F28"/>
    <w:lvl w:ilvl="0" w:tplc="87BA570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7AE5"/>
    <w:multiLevelType w:val="multilevel"/>
    <w:tmpl w:val="1CCAD68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9" w:hanging="1800"/>
      </w:pPr>
      <w:rPr>
        <w:rFonts w:hint="default"/>
      </w:rPr>
    </w:lvl>
  </w:abstractNum>
  <w:abstractNum w:abstractNumId="3" w15:restartNumberingAfterBreak="0">
    <w:nsid w:val="49D35C21"/>
    <w:multiLevelType w:val="multilevel"/>
    <w:tmpl w:val="73BEC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50A100C3"/>
    <w:multiLevelType w:val="hybridMultilevel"/>
    <w:tmpl w:val="D3D8BE64"/>
    <w:lvl w:ilvl="0" w:tplc="A664CB0A">
      <w:start w:val="1"/>
      <w:numFmt w:val="decimal"/>
      <w:lvlText w:val="4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D2F42"/>
    <w:multiLevelType w:val="hybridMultilevel"/>
    <w:tmpl w:val="62C6BBA4"/>
    <w:lvl w:ilvl="0" w:tplc="87BA570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14A88"/>
    <w:multiLevelType w:val="hybridMultilevel"/>
    <w:tmpl w:val="09C2A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96"/>
    <w:rsid w:val="00045F95"/>
    <w:rsid w:val="000C2BFB"/>
    <w:rsid w:val="00121DA5"/>
    <w:rsid w:val="00146929"/>
    <w:rsid w:val="00174A12"/>
    <w:rsid w:val="00196429"/>
    <w:rsid w:val="002C7FB5"/>
    <w:rsid w:val="003F3B46"/>
    <w:rsid w:val="00462B83"/>
    <w:rsid w:val="00482020"/>
    <w:rsid w:val="004A2BDF"/>
    <w:rsid w:val="004B3530"/>
    <w:rsid w:val="004F0EC0"/>
    <w:rsid w:val="00593927"/>
    <w:rsid w:val="005A2796"/>
    <w:rsid w:val="005E474D"/>
    <w:rsid w:val="00604B12"/>
    <w:rsid w:val="006D2A86"/>
    <w:rsid w:val="0070369D"/>
    <w:rsid w:val="00737DD5"/>
    <w:rsid w:val="0084614D"/>
    <w:rsid w:val="008E001A"/>
    <w:rsid w:val="00916CDF"/>
    <w:rsid w:val="00964A5C"/>
    <w:rsid w:val="00AB1566"/>
    <w:rsid w:val="00B02314"/>
    <w:rsid w:val="00B96D88"/>
    <w:rsid w:val="00BF1CBB"/>
    <w:rsid w:val="00C14B9E"/>
    <w:rsid w:val="00C50F3B"/>
    <w:rsid w:val="00C8249E"/>
    <w:rsid w:val="00DA6116"/>
    <w:rsid w:val="00F807F8"/>
    <w:rsid w:val="00F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16E"/>
  <w15:chartTrackingRefBased/>
  <w15:docId w15:val="{FC50BBCC-9FCC-41CB-AB5A-CDB61BA0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6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A2796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szCs w:val="20"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A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79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ConsPlusNormal">
    <w:name w:val="ConsPlusNormal"/>
    <w:link w:val="ConsPlusNormal0"/>
    <w:rsid w:val="005A27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5A27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A2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5A2796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5A279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5A2796"/>
    <w:rPr>
      <w:vertAlign w:val="superscript"/>
    </w:rPr>
  </w:style>
  <w:style w:type="paragraph" w:styleId="a8">
    <w:name w:val="List Paragraph"/>
    <w:basedOn w:val="a"/>
    <w:uiPriority w:val="34"/>
    <w:qFormat/>
    <w:rsid w:val="005A279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A2796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 светлая1"/>
    <w:basedOn w:val="a1"/>
    <w:uiPriority w:val="40"/>
    <w:rsid w:val="005A27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7036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4A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TableGrid">
    <w:name w:val="TableGrid"/>
    <w:rsid w:val="00174A1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737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9"/>
    <w:uiPriority w:val="39"/>
    <w:rsid w:val="00737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21D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9"/>
    <w:uiPriority w:val="39"/>
    <w:rsid w:val="00121D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39"/>
    <w:rsid w:val="00121D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121D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4A2B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BF1CBB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F1CBB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F1CBB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BF1CBB"/>
    <w:pPr>
      <w:spacing w:after="100"/>
      <w:ind w:left="480"/>
    </w:pPr>
  </w:style>
  <w:style w:type="character" w:styleId="ab">
    <w:name w:val="Hyperlink"/>
    <w:basedOn w:val="a0"/>
    <w:uiPriority w:val="99"/>
    <w:unhideWhenUsed/>
    <w:rsid w:val="00BF1CBB"/>
    <w:rPr>
      <w:color w:val="0563C1" w:themeColor="hyperlink"/>
      <w:u w:val="single"/>
    </w:rPr>
  </w:style>
  <w:style w:type="paragraph" w:customStyle="1" w:styleId="Pa9">
    <w:name w:val="Pa9"/>
    <w:basedOn w:val="a"/>
    <w:next w:val="a"/>
    <w:uiPriority w:val="99"/>
    <w:rsid w:val="00482020"/>
    <w:pPr>
      <w:autoSpaceDE w:val="0"/>
      <w:autoSpaceDN w:val="0"/>
      <w:adjustRightInd w:val="0"/>
      <w:spacing w:line="161" w:lineRule="atLeast"/>
    </w:pPr>
    <w:rPr>
      <w:rFonts w:ascii="Geologica" w:eastAsiaTheme="minorHAnsi" w:hAnsi="Geologica" w:cstheme="minorBidi"/>
      <w:lang w:eastAsia="en-US"/>
    </w:rPr>
  </w:style>
  <w:style w:type="table" w:customStyle="1" w:styleId="TableGridLight1">
    <w:name w:val="Table Grid Light1"/>
    <w:basedOn w:val="a1"/>
    <w:uiPriority w:val="40"/>
    <w:rsid w:val="00482020"/>
    <w:pPr>
      <w:spacing w:before="120" w:after="0" w:line="240" w:lineRule="auto"/>
      <w:jc w:val="both"/>
    </w:pPr>
    <w:rPr>
      <w:rFonts w:ascii="Times New Roman" w:eastAsia="Arial" w:hAnsi="Times New Roman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6D2A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2A8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2A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D2A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D2A8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2A86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Plain Text"/>
    <w:basedOn w:val="a"/>
    <w:link w:val="af4"/>
    <w:uiPriority w:val="99"/>
    <w:unhideWhenUsed/>
    <w:rsid w:val="00FC1E1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FC1E17"/>
    <w:rPr>
      <w:rFonts w:ascii="Calibri" w:hAnsi="Calibri"/>
      <w:szCs w:val="21"/>
    </w:rPr>
  </w:style>
  <w:style w:type="paragraph" w:styleId="af5">
    <w:name w:val="Revision"/>
    <w:hidden/>
    <w:uiPriority w:val="99"/>
    <w:semiHidden/>
    <w:rsid w:val="00B9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sib.ru/ru/raskrytie-informatsii/raskrytie-informatsii-emitentom-tsennykh-bumag/usta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disclosure.ru/portal/files.aspx?id=36976&amp;type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urosib.ru/ru/raskrytie-informatsii/raskrytie-informatsii-emitentom-tsennykh-bumag/bukhgalterskaya-finansovaya-otchyetnost-po-rossiyskim-standart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disclosure.ru/portal/files.aspx?id=36976&amp;typ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EDB9-0F72-44DC-B1BE-FD522517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6153</Words>
  <Characters>35075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Омегова Анастасия Андреевна</dc:creator>
  <cp:keywords/>
  <dc:description/>
  <cp:lastModifiedBy>Омегова Анастасия Андреевна</cp:lastModifiedBy>
  <cp:revision>9</cp:revision>
  <dcterms:created xsi:type="dcterms:W3CDTF">2024-04-22T01:36:00Z</dcterms:created>
  <dcterms:modified xsi:type="dcterms:W3CDTF">2024-05-02T01:50:00Z</dcterms:modified>
</cp:coreProperties>
</file>